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FF7C4" w14:textId="77777777" w:rsidR="000C3AF2" w:rsidRPr="000F21AA" w:rsidRDefault="000C3AF2" w:rsidP="000F21AA">
      <w:pPr>
        <w:tabs>
          <w:tab w:val="left" w:pos="284"/>
        </w:tabs>
        <w:spacing w:after="0" w:line="240" w:lineRule="auto"/>
        <w:jc w:val="center"/>
        <w:rPr>
          <w:rFonts w:ascii="Futura Std Book" w:hAnsi="Futura Std Book" w:cs="Arial"/>
          <w:b/>
          <w:sz w:val="20"/>
          <w:szCs w:val="20"/>
          <w:lang w:val="es-MX"/>
        </w:rPr>
      </w:pPr>
      <w:r w:rsidRPr="000F21AA">
        <w:rPr>
          <w:rFonts w:ascii="Futura Std Book" w:hAnsi="Futura Std Book" w:cs="Arial"/>
          <w:b/>
          <w:sz w:val="20"/>
          <w:szCs w:val="20"/>
          <w:lang w:val="es-MX"/>
        </w:rPr>
        <w:t>TURISMO – TOLIMA</w:t>
      </w:r>
    </w:p>
    <w:p w14:paraId="1810C404" w14:textId="77777777" w:rsidR="000C3AF2" w:rsidRPr="000F21AA" w:rsidRDefault="000C3AF2" w:rsidP="000F21AA">
      <w:pPr>
        <w:tabs>
          <w:tab w:val="left" w:pos="284"/>
        </w:tabs>
        <w:spacing w:after="0" w:line="240" w:lineRule="auto"/>
        <w:jc w:val="center"/>
        <w:rPr>
          <w:rFonts w:ascii="Futura Std Book" w:hAnsi="Futura Std Book" w:cs="Arial"/>
          <w:b/>
          <w:sz w:val="20"/>
          <w:szCs w:val="20"/>
          <w:lang w:val="es-MX"/>
        </w:rPr>
      </w:pPr>
      <w:r w:rsidRPr="000F21AA">
        <w:rPr>
          <w:rFonts w:ascii="Futura Std Book" w:hAnsi="Futura Std Book" w:cs="Arial"/>
          <w:b/>
          <w:sz w:val="20"/>
          <w:szCs w:val="20"/>
          <w:lang w:val="es-MX"/>
        </w:rPr>
        <w:t>INFORME FONTUR</w:t>
      </w:r>
    </w:p>
    <w:p w14:paraId="563C8E91" w14:textId="77777777" w:rsidR="000C3AF2" w:rsidRPr="000F21AA" w:rsidRDefault="000C3AF2" w:rsidP="000F21AA">
      <w:pPr>
        <w:tabs>
          <w:tab w:val="left" w:pos="284"/>
        </w:tabs>
        <w:spacing w:after="0" w:line="240" w:lineRule="auto"/>
        <w:jc w:val="both"/>
        <w:rPr>
          <w:rFonts w:ascii="Futura Std Book" w:hAnsi="Futura Std Book" w:cs="Arial"/>
          <w:b/>
          <w:sz w:val="20"/>
          <w:szCs w:val="20"/>
        </w:rPr>
      </w:pPr>
    </w:p>
    <w:p w14:paraId="6C362498" w14:textId="77777777" w:rsidR="000C3AF2" w:rsidRPr="000F21AA" w:rsidRDefault="000C3AF2" w:rsidP="000F21A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cs="Arial"/>
          <w:b/>
          <w:sz w:val="20"/>
          <w:szCs w:val="20"/>
        </w:rPr>
      </w:pPr>
      <w:r w:rsidRPr="000F21AA">
        <w:rPr>
          <w:rFonts w:ascii="Futura Std Book" w:hAnsi="Futura Std Book" w:cs="Arial"/>
          <w:b/>
          <w:sz w:val="20"/>
          <w:szCs w:val="20"/>
        </w:rPr>
        <w:t>Competitividad Turística</w:t>
      </w:r>
    </w:p>
    <w:p w14:paraId="7426C5D7" w14:textId="77777777" w:rsidR="000C3AF2" w:rsidRPr="000F21AA" w:rsidRDefault="000C3AF2" w:rsidP="000F21AA">
      <w:pPr>
        <w:pStyle w:val="Sinespaciado"/>
        <w:shd w:val="clear" w:color="auto" w:fill="FFFFFF"/>
        <w:tabs>
          <w:tab w:val="left" w:pos="284"/>
        </w:tabs>
        <w:jc w:val="both"/>
        <w:rPr>
          <w:rFonts w:ascii="Futura Std Book" w:hAnsi="Futura Std Book" w:cs="Arial"/>
          <w:b/>
          <w:bCs/>
          <w:sz w:val="20"/>
          <w:szCs w:val="20"/>
          <w:highlight w:val="yellow"/>
        </w:rPr>
      </w:pPr>
    </w:p>
    <w:p w14:paraId="0E80B53B" w14:textId="77777777" w:rsidR="0013205D" w:rsidRPr="000F21AA" w:rsidRDefault="0013205D" w:rsidP="000F21AA">
      <w:pPr>
        <w:pStyle w:val="Sinespaciado"/>
        <w:shd w:val="clear" w:color="auto" w:fill="FFFFFF"/>
        <w:tabs>
          <w:tab w:val="left" w:pos="284"/>
        </w:tabs>
        <w:jc w:val="both"/>
        <w:rPr>
          <w:rFonts w:ascii="Futura Std Book" w:hAnsi="Futura Std Book" w:cs="Arial"/>
          <w:b/>
          <w:bCs/>
          <w:sz w:val="20"/>
          <w:szCs w:val="20"/>
          <w:u w:val="single"/>
        </w:rPr>
      </w:pPr>
      <w:r w:rsidRPr="000F21AA">
        <w:rPr>
          <w:rFonts w:ascii="Futura Std Book" w:hAnsi="Futura Std Book" w:cs="Arial"/>
          <w:b/>
          <w:bCs/>
          <w:sz w:val="20"/>
          <w:szCs w:val="20"/>
          <w:u w:val="single"/>
        </w:rPr>
        <w:t>En proceso 2018</w:t>
      </w:r>
    </w:p>
    <w:p w14:paraId="7AB5501A" w14:textId="77777777" w:rsidR="00A54C29" w:rsidRPr="000F21AA" w:rsidRDefault="00A54C29" w:rsidP="00E83C42">
      <w:pPr>
        <w:pStyle w:val="Prrafodelista"/>
        <w:numPr>
          <w:ilvl w:val="0"/>
          <w:numId w:val="78"/>
        </w:numPr>
        <w:tabs>
          <w:tab w:val="left" w:pos="284"/>
        </w:tabs>
        <w:spacing w:after="0" w:line="240" w:lineRule="auto"/>
        <w:jc w:val="both"/>
        <w:rPr>
          <w:rFonts w:ascii="Futura Std Book" w:hAnsi="Futura Std Book"/>
          <w:b/>
          <w:sz w:val="20"/>
          <w:szCs w:val="20"/>
        </w:rPr>
      </w:pPr>
      <w:r w:rsidRPr="000F21AA">
        <w:rPr>
          <w:rFonts w:ascii="Futura Std Book" w:hAnsi="Futura Std Book"/>
          <w:b/>
          <w:sz w:val="20"/>
          <w:szCs w:val="20"/>
        </w:rPr>
        <w:t>FNTP-198-2018. Estudio de accesibilidad para Melgar y Villa de Leyva</w:t>
      </w:r>
    </w:p>
    <w:p w14:paraId="18CEF414" w14:textId="77777777" w:rsidR="00A54C29" w:rsidRPr="000F21AA" w:rsidRDefault="00A54C29"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MinCIT</w:t>
      </w:r>
    </w:p>
    <w:p w14:paraId="567655D7" w14:textId="77777777" w:rsidR="00A54C29" w:rsidRPr="000F21AA" w:rsidRDefault="00A54C29"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$ 274.118.280 (Fontur: $219.294.624 – Contrapartida: $54.823.656)</w:t>
      </w:r>
    </w:p>
    <w:p w14:paraId="14C80A40" w14:textId="77777777" w:rsidR="00A54C29" w:rsidRPr="000F21AA" w:rsidRDefault="00A54C29"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Establecer el estado actual de accesibilidad de Melgar y Villa de Leyva, así como una visión a corto, mediano y largo plazo de la transformación que tendrían al ser accesibles de acuerdo con los ajustes o adecuaciones sugeridas.</w:t>
      </w:r>
    </w:p>
    <w:p w14:paraId="593DF75D" w14:textId="77777777" w:rsidR="00CB18F7" w:rsidRPr="000F21AA" w:rsidRDefault="00CB18F7"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Estado: </w:t>
      </w:r>
      <w:r w:rsidRPr="000F21AA">
        <w:rPr>
          <w:rFonts w:ascii="Futura Std Book" w:eastAsia="Times New Roman" w:hAnsi="Futura Std Book" w:cs="Arial"/>
          <w:sz w:val="20"/>
          <w:szCs w:val="20"/>
          <w:lang w:eastAsia="ar-SA"/>
        </w:rPr>
        <w:t xml:space="preserve">en formulación </w:t>
      </w:r>
    </w:p>
    <w:p w14:paraId="39479AE1" w14:textId="77777777" w:rsidR="00CB18F7" w:rsidRPr="000F21AA" w:rsidRDefault="00CB18F7" w:rsidP="000F21A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b/>
          <w:bCs/>
          <w:sz w:val="20"/>
          <w:szCs w:val="20"/>
          <w:lang w:eastAsia="es-CO"/>
        </w:rPr>
        <w:t>físico</w:t>
      </w:r>
      <w:r w:rsidRPr="000F21AA">
        <w:rPr>
          <w:rFonts w:ascii="Futura Std Book" w:eastAsia="Times New Roman" w:hAnsi="Futura Std Book" w:cs="Arial"/>
          <w:b/>
          <w:sz w:val="20"/>
          <w:szCs w:val="20"/>
          <w:lang w:eastAsia="ar-SA"/>
        </w:rPr>
        <w:t xml:space="preserve">: </w:t>
      </w:r>
      <w:r w:rsidRPr="000F21AA">
        <w:rPr>
          <w:rFonts w:ascii="Futura Std Book" w:eastAsia="Times New Roman" w:hAnsi="Futura Std Book" w:cs="Arial"/>
          <w:sz w:val="20"/>
          <w:szCs w:val="20"/>
          <w:lang w:eastAsia="ar-SA"/>
        </w:rPr>
        <w:t>0%</w:t>
      </w:r>
    </w:p>
    <w:p w14:paraId="0B0D7964" w14:textId="77777777" w:rsidR="00CB18F7" w:rsidRPr="000F21AA" w:rsidRDefault="00CB18F7" w:rsidP="000F21A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EF6A807" w14:textId="77777777" w:rsidR="00CB18F7" w:rsidRPr="000F21AA" w:rsidRDefault="00CB18F7" w:rsidP="00E83C42">
      <w:pPr>
        <w:pStyle w:val="Prrafodelista"/>
        <w:numPr>
          <w:ilvl w:val="0"/>
          <w:numId w:val="67"/>
        </w:numPr>
        <w:tabs>
          <w:tab w:val="left" w:pos="284"/>
          <w:tab w:val="left" w:pos="426"/>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El proyecto fue radicado el 03 de septiembre de 2018. </w:t>
      </w:r>
    </w:p>
    <w:p w14:paraId="7798DEF2" w14:textId="77777777" w:rsidR="00CB18F7" w:rsidRPr="000F21AA" w:rsidRDefault="00CB18F7" w:rsidP="00E83C42">
      <w:pPr>
        <w:pStyle w:val="Prrafodelista"/>
        <w:numPr>
          <w:ilvl w:val="0"/>
          <w:numId w:val="67"/>
        </w:numPr>
        <w:tabs>
          <w:tab w:val="left" w:pos="284"/>
          <w:tab w:val="left" w:pos="426"/>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Se estima llevar a Comité Directivo en </w:t>
      </w:r>
      <w:r w:rsidR="00A34DC4">
        <w:rPr>
          <w:rFonts w:ascii="Futura Std Book" w:hAnsi="Futura Std Book"/>
          <w:sz w:val="20"/>
          <w:szCs w:val="20"/>
        </w:rPr>
        <w:t>febrero</w:t>
      </w:r>
      <w:r w:rsidRPr="000F21AA">
        <w:rPr>
          <w:rFonts w:ascii="Futura Std Book" w:hAnsi="Futura Std Book"/>
          <w:sz w:val="20"/>
          <w:szCs w:val="20"/>
        </w:rPr>
        <w:t xml:space="preserve"> de 2019.</w:t>
      </w:r>
    </w:p>
    <w:p w14:paraId="3EADD1EA" w14:textId="77777777" w:rsidR="00A54C29" w:rsidRPr="000F21AA" w:rsidRDefault="00A54C29" w:rsidP="00E83C42">
      <w:pPr>
        <w:pStyle w:val="Prrafodelista"/>
        <w:numPr>
          <w:ilvl w:val="0"/>
          <w:numId w:val="67"/>
        </w:numPr>
        <w:tabs>
          <w:tab w:val="left" w:pos="284"/>
          <w:tab w:val="left" w:pos="426"/>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sz w:val="20"/>
          <w:szCs w:val="20"/>
        </w:rPr>
        <w:t>Estado del arte de la accesibilidad turística de Melgar y Villa de Leyva</w:t>
      </w:r>
    </w:p>
    <w:p w14:paraId="2D5ADC58" w14:textId="77777777" w:rsidR="00A54C29" w:rsidRPr="000F21AA" w:rsidRDefault="00A54C29" w:rsidP="000F21AA">
      <w:pPr>
        <w:shd w:val="clear" w:color="auto" w:fill="FFFFFF"/>
        <w:spacing w:after="0" w:line="240" w:lineRule="auto"/>
        <w:jc w:val="both"/>
        <w:rPr>
          <w:rFonts w:ascii="Futura Std Book" w:eastAsia="Times New Roman" w:hAnsi="Futura Std Book" w:cs="Times New Roman"/>
          <w:sz w:val="20"/>
          <w:szCs w:val="20"/>
          <w:lang w:eastAsia="es-CO"/>
        </w:rPr>
      </w:pPr>
    </w:p>
    <w:p w14:paraId="11C3E9BF" w14:textId="77777777" w:rsidR="000C3AF2" w:rsidRPr="000F21AA" w:rsidRDefault="000C3AF2" w:rsidP="000F21AA">
      <w:pPr>
        <w:tabs>
          <w:tab w:val="left" w:pos="284"/>
        </w:tabs>
        <w:spacing w:after="0" w:line="240" w:lineRule="auto"/>
        <w:contextualSpacing/>
        <w:jc w:val="both"/>
        <w:rPr>
          <w:rFonts w:ascii="Futura Std Book" w:hAnsi="Futura Std Book" w:cs="Arial"/>
          <w:b/>
          <w:sz w:val="20"/>
          <w:szCs w:val="20"/>
          <w:u w:val="single"/>
        </w:rPr>
      </w:pPr>
      <w:r w:rsidRPr="000F21AA">
        <w:rPr>
          <w:rFonts w:ascii="Futura Std Book" w:hAnsi="Futura Std Book" w:cs="Arial"/>
          <w:b/>
          <w:sz w:val="20"/>
          <w:szCs w:val="20"/>
          <w:u w:val="single"/>
        </w:rPr>
        <w:t xml:space="preserve">Aprobados 2018 </w:t>
      </w:r>
    </w:p>
    <w:p w14:paraId="23EB0CB2" w14:textId="77777777" w:rsidR="000C3AF2" w:rsidRPr="000F21AA" w:rsidRDefault="000C3AF2" w:rsidP="00E83C42">
      <w:pPr>
        <w:pStyle w:val="Prrafodelista"/>
        <w:numPr>
          <w:ilvl w:val="0"/>
          <w:numId w:val="72"/>
        </w:numPr>
        <w:tabs>
          <w:tab w:val="left" w:pos="284"/>
        </w:tabs>
        <w:spacing w:after="0" w:line="240" w:lineRule="auto"/>
        <w:jc w:val="both"/>
        <w:rPr>
          <w:rFonts w:ascii="Futura Std Book" w:hAnsi="Futura Std Book"/>
          <w:b/>
          <w:sz w:val="20"/>
          <w:szCs w:val="20"/>
        </w:rPr>
      </w:pPr>
      <w:r w:rsidRPr="000F21AA">
        <w:rPr>
          <w:rFonts w:ascii="Futura Std Book" w:hAnsi="Futura Std Book"/>
          <w:b/>
          <w:sz w:val="20"/>
          <w:szCs w:val="20"/>
        </w:rPr>
        <w:t>FNTP-012-2018 Estructuración de planes de negocio en destinos de posconflicto</w:t>
      </w:r>
    </w:p>
    <w:p w14:paraId="0B52C70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MinCIT</w:t>
      </w:r>
    </w:p>
    <w:p w14:paraId="01A95000"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 xml:space="preserve">$ 258.330.000 (aproximado </w:t>
      </w:r>
      <w:r w:rsidR="00CC231C" w:rsidRPr="000F21AA">
        <w:rPr>
          <w:rFonts w:ascii="Futura Std Book" w:eastAsia="Times New Roman" w:hAnsi="Futura Std Book" w:cs="Calibri"/>
          <w:sz w:val="20"/>
          <w:szCs w:val="20"/>
          <w:lang w:eastAsia="es-CO"/>
        </w:rPr>
        <w:t>$ 25.833.000</w:t>
      </w:r>
      <w:r w:rsidRPr="000F21AA">
        <w:rPr>
          <w:rFonts w:ascii="Futura Std Book" w:hAnsi="Futura Std Book"/>
          <w:sz w:val="20"/>
          <w:szCs w:val="20"/>
        </w:rPr>
        <w:t>para el departamento)</w:t>
      </w:r>
    </w:p>
    <w:p w14:paraId="576ED349"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Apoyar el desarrollo empresarial y sostenible de diez destinos de posconflicto – post acuerdo, a través de la definición, estructuración y elaboración de planes de negocio con perfil turístico.</w:t>
      </w:r>
    </w:p>
    <w:p w14:paraId="51AC75B4" w14:textId="77777777" w:rsidR="000C3AF2" w:rsidRPr="000F21AA" w:rsidRDefault="000C3AF2" w:rsidP="000F21AA">
      <w:pPr>
        <w:tabs>
          <w:tab w:val="left" w:pos="284"/>
          <w:tab w:val="left" w:pos="3300"/>
        </w:tabs>
        <w:spacing w:after="0" w:line="240" w:lineRule="auto"/>
        <w:contextualSpacing/>
        <w:jc w:val="both"/>
        <w:rPr>
          <w:rFonts w:ascii="Futura Std Book" w:hAnsi="Futura Std Book"/>
          <w:sz w:val="20"/>
          <w:szCs w:val="20"/>
        </w:rPr>
      </w:pPr>
      <w:r w:rsidRPr="000F21AA">
        <w:rPr>
          <w:rFonts w:ascii="Futura Std Book" w:hAnsi="Futura Std Book"/>
          <w:b/>
          <w:sz w:val="20"/>
          <w:szCs w:val="20"/>
        </w:rPr>
        <w:t>Inicio:</w:t>
      </w:r>
      <w:r w:rsidR="00A13BE7" w:rsidRPr="000F21AA">
        <w:rPr>
          <w:rFonts w:ascii="Futura Std Book" w:hAnsi="Futura Std Book"/>
          <w:b/>
          <w:sz w:val="20"/>
          <w:szCs w:val="20"/>
        </w:rPr>
        <w:t xml:space="preserve"> </w:t>
      </w:r>
      <w:r w:rsidR="00A13BE7" w:rsidRPr="000F21AA">
        <w:rPr>
          <w:rFonts w:ascii="Futura Std Book" w:hAnsi="Futura Std Book"/>
          <w:sz w:val="20"/>
          <w:szCs w:val="20"/>
        </w:rPr>
        <w:t>septiembre de 2018</w:t>
      </w:r>
      <w:r w:rsidRPr="000F21AA">
        <w:rPr>
          <w:rFonts w:ascii="Futura Std Book" w:hAnsi="Futura Std Book"/>
          <w:sz w:val="20"/>
          <w:szCs w:val="20"/>
        </w:rPr>
        <w:tab/>
      </w:r>
    </w:p>
    <w:p w14:paraId="602C6C0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b/>
          <w:sz w:val="20"/>
          <w:szCs w:val="20"/>
        </w:rPr>
        <w:t xml:space="preserve">Terminación: </w:t>
      </w:r>
      <w:r w:rsidR="00A13BE7" w:rsidRPr="000F21AA">
        <w:rPr>
          <w:rFonts w:ascii="Futura Std Book" w:hAnsi="Futura Std Book"/>
          <w:sz w:val="20"/>
          <w:szCs w:val="20"/>
        </w:rPr>
        <w:t>septiembre de 2019</w:t>
      </w:r>
    </w:p>
    <w:p w14:paraId="233A43FB" w14:textId="77777777" w:rsidR="00DC3C89" w:rsidRPr="00C00E64" w:rsidRDefault="00DC3C89" w:rsidP="00DC3C89">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Estado:</w:t>
      </w:r>
      <w:r w:rsidRPr="00C00E64">
        <w:rPr>
          <w:rFonts w:ascii="Futura Std Book" w:hAnsi="Futura Std Book"/>
          <w:sz w:val="20"/>
          <w:szCs w:val="20"/>
          <w:lang w:eastAsia="es-CO"/>
        </w:rPr>
        <w:t> en ejecución</w:t>
      </w:r>
    </w:p>
    <w:p w14:paraId="0D4EC76F" w14:textId="77777777" w:rsidR="00DC3C89" w:rsidRPr="00C00E64" w:rsidRDefault="00DC3C89" w:rsidP="00DC3C89">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20%</w:t>
      </w:r>
    </w:p>
    <w:p w14:paraId="2245993C" w14:textId="77777777" w:rsidR="00DC3C89" w:rsidRPr="00C00E64" w:rsidRDefault="00DC3C89" w:rsidP="00DC3C89">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Informe:</w:t>
      </w:r>
    </w:p>
    <w:p w14:paraId="63145734" w14:textId="77777777" w:rsidR="00DC3C89" w:rsidRPr="00C00E64" w:rsidRDefault="00DC3C89" w:rsidP="00DC3C89">
      <w:pPr>
        <w:numPr>
          <w:ilvl w:val="0"/>
          <w:numId w:val="67"/>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Radicado el 17 de febrero de 2017.</w:t>
      </w:r>
    </w:p>
    <w:p w14:paraId="1E625FE0" w14:textId="77777777" w:rsidR="00DC3C89" w:rsidRPr="00C00E64" w:rsidRDefault="00DC3C89" w:rsidP="00DC3C89">
      <w:pPr>
        <w:numPr>
          <w:ilvl w:val="0"/>
          <w:numId w:val="67"/>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Aprobado el 24 de mayo de 2018</w:t>
      </w:r>
    </w:p>
    <w:p w14:paraId="3F04E320" w14:textId="77777777" w:rsidR="00DC3C89" w:rsidRPr="00C00E64" w:rsidRDefault="00DC3C89" w:rsidP="00DC3C89">
      <w:pPr>
        <w:pStyle w:val="Prrafodelista"/>
        <w:numPr>
          <w:ilvl w:val="0"/>
          <w:numId w:val="67"/>
        </w:numPr>
        <w:tabs>
          <w:tab w:val="left" w:pos="284"/>
          <w:tab w:val="left" w:pos="426"/>
        </w:tabs>
        <w:spacing w:after="0" w:line="240" w:lineRule="auto"/>
        <w:jc w:val="both"/>
        <w:rPr>
          <w:rFonts w:ascii="Futura Std Book" w:hAnsi="Futura Std Book"/>
          <w:sz w:val="20"/>
          <w:szCs w:val="20"/>
        </w:rPr>
      </w:pPr>
      <w:r w:rsidRPr="00C00E64">
        <w:rPr>
          <w:rFonts w:ascii="Futura Std Book" w:hAnsi="Futura Std Book"/>
          <w:sz w:val="20"/>
          <w:szCs w:val="20"/>
          <w:lang w:eastAsia="es-CO"/>
        </w:rPr>
        <w:t>En diciembre de 2018 se realizaron las mesas de trabajo en Montañita, Miravalle e Icononzo</w:t>
      </w:r>
    </w:p>
    <w:p w14:paraId="398A18CB" w14:textId="77777777" w:rsidR="00DC3C89" w:rsidRDefault="00DC3C89" w:rsidP="00DC3C89">
      <w:pPr>
        <w:pStyle w:val="Prrafodelista"/>
        <w:numPr>
          <w:ilvl w:val="0"/>
          <w:numId w:val="67"/>
        </w:numPr>
        <w:tabs>
          <w:tab w:val="left" w:pos="284"/>
          <w:tab w:val="left" w:pos="426"/>
        </w:tabs>
        <w:spacing w:after="0" w:line="240" w:lineRule="auto"/>
        <w:jc w:val="both"/>
        <w:rPr>
          <w:rFonts w:ascii="Futura Std Book" w:hAnsi="Futura Std Book"/>
          <w:sz w:val="20"/>
          <w:szCs w:val="20"/>
        </w:rPr>
      </w:pPr>
      <w:r w:rsidRPr="00E17045">
        <w:rPr>
          <w:rFonts w:ascii="Futura Std Book" w:hAnsi="Futura Std Book"/>
          <w:sz w:val="20"/>
          <w:szCs w:val="20"/>
          <w:lang w:eastAsia="es-CO"/>
        </w:rPr>
        <w:t>En enero de 2019 se realizaron las mesas de trabajo en Dabeiba y Mesetas.</w:t>
      </w:r>
      <w:r w:rsidRPr="00E17045">
        <w:rPr>
          <w:rFonts w:ascii="Futura Std Book" w:hAnsi="Futura Std Book"/>
          <w:sz w:val="20"/>
          <w:szCs w:val="20"/>
          <w:lang w:eastAsia="es-CO"/>
        </w:rPr>
        <w:tab/>
      </w:r>
    </w:p>
    <w:p w14:paraId="01E5F93E" w14:textId="77777777" w:rsidR="000C3AF2" w:rsidRPr="000F21AA" w:rsidRDefault="000C3AF2" w:rsidP="00E83C42">
      <w:pPr>
        <w:pStyle w:val="Prrafodelista"/>
        <w:numPr>
          <w:ilvl w:val="0"/>
          <w:numId w:val="67"/>
        </w:numPr>
        <w:tabs>
          <w:tab w:val="left" w:pos="284"/>
        </w:tabs>
        <w:spacing w:after="0" w:line="240" w:lineRule="auto"/>
        <w:jc w:val="both"/>
        <w:rPr>
          <w:rFonts w:ascii="Futura Std Book" w:hAnsi="Futura Std Book"/>
          <w:sz w:val="20"/>
          <w:szCs w:val="20"/>
        </w:rPr>
      </w:pPr>
      <w:r w:rsidRPr="000F21AA">
        <w:rPr>
          <w:rFonts w:ascii="Futura Std Book" w:hAnsi="Futura Std Book"/>
          <w:sz w:val="20"/>
          <w:szCs w:val="20"/>
        </w:rPr>
        <w:t>Los 10 destinos a impactar son los siguientes: Mesetas–Meta: ETCR Buenavista, San Vicente del Caguán-Caquetá: ETCR Miravalle, Dabeiba-Antioquia: ETCR Llano Grande, Fonseca-La Guajira: ETCR Pondores, Quibdó–Chocó: ETCR “Vidrí”, Icononzo–Tolima: ETCR La Fila, La Paz–Cesar: ETCR Tierra Grata, San Jose del Guaviare–Guaviare: ETCR Charras, Montañita–Caquetá: ETCR Agua Bonita, Anorí–Antioquia: ETCR La Plancha</w:t>
      </w:r>
    </w:p>
    <w:p w14:paraId="6E977CAA" w14:textId="77777777" w:rsidR="00970B73" w:rsidRPr="000F21AA" w:rsidRDefault="00970B73" w:rsidP="00987B84">
      <w:pPr>
        <w:pStyle w:val="Prrafodelista"/>
        <w:numPr>
          <w:ilvl w:val="0"/>
          <w:numId w:val="72"/>
        </w:numPr>
        <w:tabs>
          <w:tab w:val="left" w:pos="284"/>
          <w:tab w:val="left" w:pos="567"/>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FNTP-241-2017 </w:t>
      </w:r>
      <w:r w:rsidR="00987B84" w:rsidRPr="00987B84">
        <w:rPr>
          <w:rFonts w:ascii="Futura Std Book" w:eastAsia="Times New Roman" w:hAnsi="Futura Std Book" w:cs="Arial"/>
          <w:b/>
          <w:sz w:val="20"/>
          <w:szCs w:val="20"/>
          <w:lang w:eastAsia="ar-SA"/>
        </w:rPr>
        <w:t>Plan de Capacitación 2018-2020 (Fase I)</w:t>
      </w:r>
    </w:p>
    <w:p w14:paraId="449667FE"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Cotelco</w:t>
      </w:r>
    </w:p>
    <w:p w14:paraId="59204AC5"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$1.291.253.621 (Fontur $1.028.151.621; contrapartida $263.372.000) (aproximado $</w:t>
      </w:r>
      <w:r w:rsidRPr="000F21AA">
        <w:rPr>
          <w:rFonts w:ascii="Futura Std Book" w:eastAsia="Times New Roman" w:hAnsi="Futura Std Book" w:cs="Calibri"/>
          <w:sz w:val="20"/>
          <w:szCs w:val="20"/>
          <w:lang w:eastAsia="es-CO"/>
        </w:rPr>
        <w:t xml:space="preserve">46.734.164,59 </w:t>
      </w:r>
      <w:r w:rsidRPr="000F21AA">
        <w:rPr>
          <w:rFonts w:ascii="Futura Std Book" w:eastAsia="Times New Roman" w:hAnsi="Futura Std Book" w:cs="Arial"/>
          <w:sz w:val="20"/>
          <w:szCs w:val="20"/>
          <w:lang w:eastAsia="ar-SA"/>
        </w:rPr>
        <w:t>para el departamento)</w:t>
      </w:r>
    </w:p>
    <w:p w14:paraId="46E15D0E"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4EBBB4BB"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12 de junio de 2018</w:t>
      </w:r>
      <w:r w:rsidRPr="000F21AA">
        <w:rPr>
          <w:rFonts w:ascii="Futura Std Book" w:eastAsia="Times New Roman" w:hAnsi="Futura Std Book" w:cs="Arial"/>
          <w:b/>
          <w:sz w:val="20"/>
          <w:szCs w:val="20"/>
          <w:lang w:eastAsia="ar-SA"/>
        </w:rPr>
        <w:t xml:space="preserve"> </w:t>
      </w:r>
    </w:p>
    <w:p w14:paraId="12115130"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 xml:space="preserve">06 de marzo de 2019 </w:t>
      </w:r>
    </w:p>
    <w:p w14:paraId="3D645D74" w14:textId="77777777" w:rsidR="00970B73" w:rsidRPr="000F21AA" w:rsidRDefault="00970B73"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lang w:eastAsia="es-CO"/>
        </w:rPr>
        <w:t>Terminación: </w:t>
      </w:r>
      <w:r w:rsidRPr="000F21AA">
        <w:rPr>
          <w:rFonts w:ascii="Futura Std Book" w:eastAsia="Times New Roman" w:hAnsi="Futura Std Book" w:cs="Times New Roman"/>
          <w:sz w:val="20"/>
          <w:szCs w:val="20"/>
          <w:lang w:eastAsia="es-CO"/>
        </w:rPr>
        <w:t>06 de marzo de 2019</w:t>
      </w:r>
    </w:p>
    <w:p w14:paraId="4E61FBC3" w14:textId="77777777" w:rsidR="00865A8B" w:rsidRPr="000F21AA" w:rsidRDefault="00865A8B"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en ejecución </w:t>
      </w:r>
    </w:p>
    <w:p w14:paraId="200452C4" w14:textId="77777777" w:rsidR="00865A8B" w:rsidRPr="000F21AA" w:rsidRDefault="00865A8B"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hAnsi="Futura Std Book"/>
          <w:b/>
          <w:sz w:val="20"/>
          <w:szCs w:val="20"/>
        </w:rPr>
        <w:t>Físico</w:t>
      </w:r>
      <w:r w:rsidRPr="000F21AA">
        <w:rPr>
          <w:rFonts w:ascii="Futura Std Book" w:eastAsia="Times New Roman" w:hAnsi="Futura Std Book" w:cs="Arial"/>
          <w:b/>
          <w:sz w:val="20"/>
          <w:szCs w:val="20"/>
          <w:lang w:eastAsia="ar-SA"/>
        </w:rPr>
        <w:t xml:space="preserve">: </w:t>
      </w:r>
      <w:r w:rsidRPr="000F21AA">
        <w:rPr>
          <w:rFonts w:ascii="Futura Std Book" w:eastAsia="Times New Roman" w:hAnsi="Futura Std Book" w:cs="Arial"/>
          <w:sz w:val="20"/>
          <w:szCs w:val="20"/>
          <w:lang w:eastAsia="ar-SA"/>
        </w:rPr>
        <w:t>90%</w:t>
      </w:r>
    </w:p>
    <w:p w14:paraId="60E7E465" w14:textId="77777777" w:rsidR="00865A8B" w:rsidRPr="000F21AA" w:rsidRDefault="00865A8B" w:rsidP="000F21A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B31E390" w14:textId="77777777" w:rsidR="00865A8B" w:rsidRPr="000F21AA" w:rsidRDefault="00865A8B" w:rsidP="000F21AA">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lastRenderedPageBreak/>
        <w:t>Radicado el 19 de octubre de 2017.</w:t>
      </w:r>
    </w:p>
    <w:p w14:paraId="03F3E23C" w14:textId="77777777" w:rsidR="00865A8B" w:rsidRPr="000F21AA" w:rsidRDefault="00865A8B" w:rsidP="000F21AA">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Aprobado en comité directivo del 13 de marzo de 2018</w:t>
      </w:r>
    </w:p>
    <w:p w14:paraId="3E3ABFE2" w14:textId="77777777" w:rsidR="00865A8B" w:rsidRPr="000F21AA" w:rsidRDefault="00865A8B" w:rsidP="000F21AA">
      <w:pPr>
        <w:numPr>
          <w:ilvl w:val="0"/>
          <w:numId w:val="1"/>
        </w:numPr>
        <w:shd w:val="clear" w:color="auto" w:fill="FFFFFF"/>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81338C" w:rsidRPr="000F21AA">
        <w:rPr>
          <w:rFonts w:ascii="Futura Std Book" w:eastAsia="Times New Roman" w:hAnsi="Futura Std Book" w:cs="Arial"/>
          <w:sz w:val="20"/>
          <w:szCs w:val="20"/>
          <w:lang w:eastAsia="ar-SA"/>
        </w:rPr>
        <w:t>de 2019</w:t>
      </w:r>
      <w:r w:rsidRPr="000F21AA">
        <w:rPr>
          <w:rFonts w:ascii="Futura Std Book" w:eastAsia="Times New Roman" w:hAnsi="Futura Std Book" w:cs="Arial"/>
          <w:sz w:val="20"/>
          <w:szCs w:val="20"/>
          <w:lang w:eastAsia="ar-SA"/>
        </w:rPr>
        <w:t>.</w:t>
      </w:r>
      <w:r w:rsidR="0081338C" w:rsidRPr="000F21AA">
        <w:rPr>
          <w:rFonts w:ascii="Futura Std Book" w:eastAsia="Times New Roman" w:hAnsi="Futura Std Book" w:cs="Arial"/>
          <w:sz w:val="20"/>
          <w:szCs w:val="20"/>
          <w:lang w:eastAsia="ar-SA"/>
        </w:rPr>
        <w:t xml:space="preserve"> </w:t>
      </w:r>
      <w:r w:rsidRPr="000F21AA">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6EE021C2" w14:textId="77777777" w:rsidR="00970B73" w:rsidRPr="000F21AA" w:rsidRDefault="00970B73" w:rsidP="000F21AA">
      <w:pPr>
        <w:numPr>
          <w:ilvl w:val="0"/>
          <w:numId w:val="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277BF575" w14:textId="77777777" w:rsidR="000C3AF2" w:rsidRPr="000F21AA" w:rsidRDefault="000C3AF2" w:rsidP="000F21AA">
      <w:pPr>
        <w:pStyle w:val="Sinespaciado"/>
        <w:shd w:val="clear" w:color="auto" w:fill="FFFFFF"/>
        <w:tabs>
          <w:tab w:val="left" w:pos="284"/>
        </w:tabs>
        <w:jc w:val="both"/>
        <w:rPr>
          <w:rFonts w:ascii="Futura Std Book" w:hAnsi="Futura Std Book" w:cs="Arial"/>
          <w:b/>
          <w:bCs/>
          <w:sz w:val="20"/>
          <w:szCs w:val="20"/>
        </w:rPr>
      </w:pPr>
    </w:p>
    <w:p w14:paraId="59844538" w14:textId="77777777" w:rsidR="002608F0" w:rsidRPr="000F21AA" w:rsidRDefault="00996581" w:rsidP="000F21AA">
      <w:pPr>
        <w:pStyle w:val="Sinespaciado"/>
        <w:shd w:val="clear" w:color="auto" w:fill="FFFFFF"/>
        <w:tabs>
          <w:tab w:val="left" w:pos="284"/>
        </w:tabs>
        <w:jc w:val="both"/>
        <w:rPr>
          <w:rFonts w:ascii="Futura Std Book" w:hAnsi="Futura Std Book" w:cs="Arial"/>
          <w:b/>
          <w:bCs/>
          <w:sz w:val="20"/>
          <w:szCs w:val="20"/>
          <w:u w:val="single"/>
        </w:rPr>
      </w:pPr>
      <w:r w:rsidRPr="000F21AA">
        <w:rPr>
          <w:rFonts w:ascii="Futura Std Book" w:hAnsi="Futura Std Book" w:cs="Arial"/>
          <w:b/>
          <w:bCs/>
          <w:sz w:val="20"/>
          <w:szCs w:val="20"/>
          <w:u w:val="single"/>
        </w:rPr>
        <w:t>No aprobados</w:t>
      </w:r>
      <w:r w:rsidR="002608F0" w:rsidRPr="000F21AA">
        <w:rPr>
          <w:rFonts w:ascii="Futura Std Book" w:hAnsi="Futura Std Book" w:cs="Arial"/>
          <w:b/>
          <w:bCs/>
          <w:sz w:val="20"/>
          <w:szCs w:val="20"/>
          <w:u w:val="single"/>
        </w:rPr>
        <w:t xml:space="preserve"> 2018</w:t>
      </w:r>
    </w:p>
    <w:p w14:paraId="42606CA1" w14:textId="77777777" w:rsidR="002608F0" w:rsidRPr="000F21AA" w:rsidRDefault="002608F0" w:rsidP="00E83C42">
      <w:pPr>
        <w:pStyle w:val="Sinespaciado"/>
        <w:numPr>
          <w:ilvl w:val="0"/>
          <w:numId w:val="74"/>
        </w:numPr>
        <w:shd w:val="clear" w:color="auto" w:fill="FFFFFF"/>
        <w:tabs>
          <w:tab w:val="left" w:pos="284"/>
        </w:tabs>
        <w:ind w:left="0" w:firstLine="0"/>
        <w:jc w:val="both"/>
        <w:rPr>
          <w:rFonts w:ascii="Futura Std Book" w:hAnsi="Futura Std Book" w:cs="Arial"/>
          <w:b/>
          <w:bCs/>
          <w:sz w:val="20"/>
          <w:szCs w:val="20"/>
        </w:rPr>
      </w:pPr>
      <w:r w:rsidRPr="000F21AA">
        <w:rPr>
          <w:rFonts w:ascii="Futura Std Book" w:hAnsi="Futura Std Book" w:cs="Arial"/>
          <w:b/>
          <w:bCs/>
          <w:sz w:val="20"/>
          <w:szCs w:val="20"/>
        </w:rPr>
        <w:t>FNTP-089-2018. Georreferenciación de la Expedición botánica al nuevo reino de Granada - Obra de José Celestino Mutis</w:t>
      </w:r>
    </w:p>
    <w:p w14:paraId="08343CED" w14:textId="77777777" w:rsidR="002608F0" w:rsidRPr="000F21AA" w:rsidRDefault="002608F0"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MAYATUR SAS, AVIA CARIBBEAN LTDA, OCTOPUS TRAVEL LTDA, UNIÓN DE REPRESENTACIONES</w:t>
      </w:r>
    </w:p>
    <w:p w14:paraId="5711FACE" w14:textId="77777777" w:rsidR="002608F0" w:rsidRPr="000F21AA" w:rsidRDefault="002608F0"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$ 106.715.310</w:t>
      </w:r>
    </w:p>
    <w:p w14:paraId="67CF9F34" w14:textId="77777777" w:rsidR="002608F0" w:rsidRPr="000F21AA" w:rsidRDefault="002608F0"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Fortalecer el desarrollo de la actividad turística en torno a la obra de José Celestino Mutis a través de la georreferenciación de los elementos históricos y naturales que tienen representación dentro de la historia colombiana, los cuales funcionarán como insumo para el rediseño de la ruta Mutis y la ruta de la expedición botánica, apuestas desde el Ministerio de Comercio Industria y Turismo y el Ministerio de Cultura</w:t>
      </w:r>
    </w:p>
    <w:p w14:paraId="231B7D16" w14:textId="77777777" w:rsidR="002608F0" w:rsidRPr="000F21AA" w:rsidRDefault="002608F0"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w:t>
      </w:r>
      <w:r w:rsidRPr="000F21AA">
        <w:rPr>
          <w:rFonts w:ascii="Futura Std Book" w:hAnsi="Futura Std Book"/>
          <w:sz w:val="20"/>
          <w:szCs w:val="20"/>
        </w:rPr>
        <w:t>Devuelto</w:t>
      </w:r>
    </w:p>
    <w:p w14:paraId="709A7DBF" w14:textId="77777777" w:rsidR="002608F0" w:rsidRPr="000F21AA" w:rsidRDefault="002608F0"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1D6F089" w14:textId="77777777" w:rsidR="002608F0" w:rsidRPr="000F21AA" w:rsidRDefault="002608F0" w:rsidP="00E83C42">
      <w:pPr>
        <w:numPr>
          <w:ilvl w:val="0"/>
          <w:numId w:val="68"/>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Radicado el </w:t>
      </w:r>
      <w:r w:rsidR="00DA0E42" w:rsidRPr="000F21AA">
        <w:rPr>
          <w:rFonts w:ascii="Futura Std Book" w:hAnsi="Futura Std Book"/>
          <w:sz w:val="20"/>
          <w:szCs w:val="20"/>
        </w:rPr>
        <w:t>04</w:t>
      </w:r>
      <w:r w:rsidRPr="000F21AA">
        <w:rPr>
          <w:rFonts w:ascii="Futura Std Book" w:hAnsi="Futura Std Book"/>
          <w:sz w:val="20"/>
          <w:szCs w:val="20"/>
        </w:rPr>
        <w:t xml:space="preserve"> de </w:t>
      </w:r>
      <w:r w:rsidR="00DA0E42" w:rsidRPr="000F21AA">
        <w:rPr>
          <w:rFonts w:ascii="Futura Std Book" w:hAnsi="Futura Std Book"/>
          <w:sz w:val="20"/>
          <w:szCs w:val="20"/>
        </w:rPr>
        <w:t>julio de 2018</w:t>
      </w:r>
    </w:p>
    <w:p w14:paraId="5DD6A430" w14:textId="77777777" w:rsidR="00DA0E42" w:rsidRPr="000F21AA" w:rsidRDefault="00DA0E42" w:rsidP="00E83C42">
      <w:pPr>
        <w:numPr>
          <w:ilvl w:val="0"/>
          <w:numId w:val="68"/>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solicitaron aclaraciones, sin embargo pasados los 10 días estipulados por la circular de la ministra, no se recibió respuesta por parte del proponente. Por esta razón el proyecto se devolvió.</w:t>
      </w:r>
    </w:p>
    <w:p w14:paraId="0E65BF59" w14:textId="77777777" w:rsidR="00970B73" w:rsidRPr="000F21AA" w:rsidRDefault="00970B73" w:rsidP="000F21AA">
      <w:pPr>
        <w:pStyle w:val="Prrafodelista"/>
        <w:tabs>
          <w:tab w:val="left" w:pos="284"/>
        </w:tabs>
        <w:spacing w:after="0" w:line="240" w:lineRule="auto"/>
        <w:ind w:left="0"/>
        <w:jc w:val="both"/>
        <w:rPr>
          <w:rFonts w:ascii="Futura Std Book" w:hAnsi="Futura Std Book"/>
          <w:b/>
          <w:sz w:val="20"/>
          <w:szCs w:val="20"/>
        </w:rPr>
      </w:pPr>
      <w:r w:rsidRPr="000F21AA">
        <w:rPr>
          <w:rFonts w:ascii="Futura Std Book" w:hAnsi="Futura Std Book"/>
          <w:b/>
          <w:sz w:val="20"/>
          <w:szCs w:val="20"/>
        </w:rPr>
        <w:t>2. FNTP-185-2018</w:t>
      </w:r>
      <w:r w:rsidRPr="000F21AA">
        <w:rPr>
          <w:rFonts w:ascii="Futura Std Book" w:hAnsi="Futura Std Book"/>
          <w:b/>
          <w:sz w:val="20"/>
          <w:szCs w:val="20"/>
        </w:rPr>
        <w:tab/>
        <w:t>Diplomado en Gestión Integral de Destinos Turísticos</w:t>
      </w:r>
    </w:p>
    <w:p w14:paraId="706A811C" w14:textId="77777777" w:rsidR="00970B73" w:rsidRPr="000F21AA" w:rsidRDefault="00970B73"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MinCIT</w:t>
      </w:r>
    </w:p>
    <w:p w14:paraId="40E80FD3" w14:textId="77777777" w:rsidR="00970B73" w:rsidRPr="000F21AA" w:rsidRDefault="00970B73"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lang w:eastAsia="es-CO"/>
        </w:rPr>
        <w:t>Valor: </w:t>
      </w:r>
      <w:r w:rsidRPr="000F21AA">
        <w:rPr>
          <w:rFonts w:ascii="Futura Std Book" w:eastAsia="Times New Roman" w:hAnsi="Futura Std Book" w:cs="Times New Roman"/>
          <w:sz w:val="20"/>
          <w:szCs w:val="20"/>
          <w:lang w:eastAsia="es-CO"/>
        </w:rPr>
        <w:t>$1.635.916.52 (aproximado $ 204.489.565 para el departamento)</w:t>
      </w:r>
    </w:p>
    <w:p w14:paraId="21B3E6D9" w14:textId="77777777" w:rsidR="00970B73" w:rsidRPr="000F21AA" w:rsidRDefault="00970B73"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lang w:eastAsia="es-CO"/>
        </w:rPr>
        <w:t>Objetivo: </w:t>
      </w:r>
      <w:r w:rsidRPr="000F21AA">
        <w:rPr>
          <w:rFonts w:ascii="Futura Std Book" w:eastAsia="Times New Roman" w:hAnsi="Futura Std Book" w:cs="Times New Roman"/>
          <w:sz w:val="20"/>
          <w:szCs w:val="20"/>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0DABDA78" w14:textId="77777777" w:rsidR="00970B73" w:rsidRPr="000F21AA" w:rsidRDefault="00970B73"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shd w:val="clear" w:color="auto" w:fill="FFFFFF"/>
          <w:lang w:eastAsia="es-CO"/>
        </w:rPr>
        <w:t>Estado:</w:t>
      </w:r>
      <w:r w:rsidRPr="000F21AA">
        <w:rPr>
          <w:rFonts w:ascii="Futura Std Book" w:eastAsia="Times New Roman" w:hAnsi="Futura Std Book" w:cs="Times New Roman"/>
          <w:sz w:val="20"/>
          <w:szCs w:val="20"/>
          <w:shd w:val="clear" w:color="auto" w:fill="FFFFFF"/>
          <w:lang w:eastAsia="es-CO"/>
        </w:rPr>
        <w:t> Retirado</w:t>
      </w:r>
    </w:p>
    <w:p w14:paraId="14E8D396" w14:textId="77777777" w:rsidR="00970B73" w:rsidRPr="000F21AA" w:rsidRDefault="00970B73"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shd w:val="clear" w:color="auto" w:fill="FFFFFF"/>
          <w:lang w:eastAsia="es-CO"/>
        </w:rPr>
        <w:t>Informe:</w:t>
      </w:r>
    </w:p>
    <w:p w14:paraId="4309D87D" w14:textId="77777777" w:rsidR="00970B73" w:rsidRPr="000F21AA" w:rsidRDefault="00970B73" w:rsidP="00E83C42">
      <w:pPr>
        <w:numPr>
          <w:ilvl w:val="0"/>
          <w:numId w:val="75"/>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sz w:val="20"/>
          <w:szCs w:val="20"/>
          <w:shd w:val="clear" w:color="auto" w:fill="FFFFFF"/>
          <w:lang w:eastAsia="es-CO"/>
        </w:rPr>
        <w:t>Radicado el 21 de agosto de 2018</w:t>
      </w:r>
    </w:p>
    <w:p w14:paraId="6BC319AF" w14:textId="77777777" w:rsidR="00970B73" w:rsidRPr="000F21AA" w:rsidRDefault="00970B73" w:rsidP="00E83C42">
      <w:pPr>
        <w:numPr>
          <w:ilvl w:val="0"/>
          <w:numId w:val="75"/>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36BD4C74" w14:textId="77777777" w:rsidR="00865A8B" w:rsidRPr="000F21AA" w:rsidRDefault="00865A8B" w:rsidP="00E83C42">
      <w:pPr>
        <w:pStyle w:val="Prrafodelista"/>
        <w:numPr>
          <w:ilvl w:val="0"/>
          <w:numId w:val="72"/>
        </w:numPr>
        <w:tabs>
          <w:tab w:val="left" w:pos="284"/>
        </w:tabs>
        <w:spacing w:after="0" w:line="240" w:lineRule="auto"/>
        <w:jc w:val="both"/>
        <w:rPr>
          <w:rFonts w:ascii="Futura Std Book" w:hAnsi="Futura Std Book"/>
          <w:b/>
          <w:sz w:val="20"/>
          <w:szCs w:val="20"/>
        </w:rPr>
      </w:pPr>
      <w:r w:rsidRPr="000F21AA">
        <w:rPr>
          <w:rFonts w:ascii="Futura Std Book" w:hAnsi="Futura Std Book"/>
          <w:b/>
          <w:sz w:val="20"/>
          <w:szCs w:val="20"/>
        </w:rPr>
        <w:t>FNTP-214-2018. Programa de capacitación en inglés para corredores turísticos</w:t>
      </w:r>
    </w:p>
    <w:p w14:paraId="172ADDFA" w14:textId="77777777" w:rsidR="00865A8B" w:rsidRPr="000F21AA" w:rsidRDefault="00865A8B"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MinCIT</w:t>
      </w:r>
    </w:p>
    <w:p w14:paraId="62927F82" w14:textId="77777777" w:rsidR="00865A8B" w:rsidRPr="000F21AA" w:rsidRDefault="00865A8B"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$1.176.616.800 (Aproximado departamento: $ 61.927.200)</w:t>
      </w:r>
    </w:p>
    <w:p w14:paraId="29328734" w14:textId="77777777" w:rsidR="00865A8B" w:rsidRPr="000F21AA" w:rsidRDefault="00865A8B"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Capacitar al personal vinculado al sector del turismo en idioma inglés de modo presencial</w:t>
      </w:r>
    </w:p>
    <w:p w14:paraId="12799BBA" w14:textId="77777777" w:rsidR="00865A8B" w:rsidRPr="000F21AA" w:rsidRDefault="00865A8B" w:rsidP="000F21AA">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Estado: </w:t>
      </w:r>
      <w:r w:rsidRPr="000F21AA">
        <w:rPr>
          <w:rFonts w:ascii="Futura Std Book" w:eastAsia="Times New Roman" w:hAnsi="Futura Std Book" w:cs="Arial"/>
          <w:sz w:val="20"/>
          <w:szCs w:val="20"/>
          <w:lang w:eastAsia="ar-SA"/>
        </w:rPr>
        <w:t>retirado</w:t>
      </w:r>
    </w:p>
    <w:p w14:paraId="5E57ED22" w14:textId="77777777" w:rsidR="00865A8B" w:rsidRPr="000F21AA" w:rsidRDefault="00865A8B" w:rsidP="000F21A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E3124E3" w14:textId="77777777" w:rsidR="00865A8B" w:rsidRPr="000F21AA" w:rsidRDefault="00865A8B" w:rsidP="00E83C42">
      <w:pPr>
        <w:pStyle w:val="Prrafodelista"/>
        <w:numPr>
          <w:ilvl w:val="0"/>
          <w:numId w:val="67"/>
        </w:numPr>
        <w:tabs>
          <w:tab w:val="left" w:pos="284"/>
          <w:tab w:val="left" w:pos="426"/>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Radicado el 02 de octubre de 2018. </w:t>
      </w:r>
    </w:p>
    <w:p w14:paraId="6E611C1D" w14:textId="77777777" w:rsidR="00865A8B" w:rsidRPr="000F21AA" w:rsidRDefault="00865A8B" w:rsidP="00E83C42">
      <w:pPr>
        <w:pStyle w:val="Prrafodelista"/>
        <w:numPr>
          <w:ilvl w:val="0"/>
          <w:numId w:val="67"/>
        </w:numPr>
        <w:tabs>
          <w:tab w:val="left" w:pos="284"/>
          <w:tab w:val="left" w:pos="426"/>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sz w:val="20"/>
          <w:szCs w:val="20"/>
        </w:rPr>
        <w:t>El proyecto fue retirado por el proponente, en atención a la priorización de iniciativas desde Ministerio</w:t>
      </w:r>
    </w:p>
    <w:p w14:paraId="1E8063EC" w14:textId="77777777" w:rsidR="00C250B2" w:rsidRDefault="00C250B2" w:rsidP="000F21AA">
      <w:pPr>
        <w:tabs>
          <w:tab w:val="left" w:pos="284"/>
        </w:tabs>
        <w:spacing w:after="0" w:line="240" w:lineRule="auto"/>
        <w:contextualSpacing/>
        <w:jc w:val="both"/>
        <w:rPr>
          <w:rFonts w:ascii="Futura Std Book" w:eastAsia="Times New Roman" w:hAnsi="Futura Std Book" w:cs="Arial"/>
          <w:sz w:val="20"/>
          <w:szCs w:val="20"/>
          <w:lang w:eastAsia="ar-SA"/>
        </w:rPr>
      </w:pPr>
    </w:p>
    <w:p w14:paraId="3E86110D" w14:textId="77777777" w:rsidR="001926DE" w:rsidRPr="000F21AA" w:rsidRDefault="001926DE" w:rsidP="000F21AA">
      <w:pPr>
        <w:tabs>
          <w:tab w:val="left" w:pos="284"/>
        </w:tabs>
        <w:spacing w:after="0" w:line="240" w:lineRule="auto"/>
        <w:contextualSpacing/>
        <w:jc w:val="both"/>
        <w:rPr>
          <w:rFonts w:ascii="Futura Std Book" w:eastAsia="Times New Roman" w:hAnsi="Futura Std Book" w:cs="Arial"/>
          <w:sz w:val="20"/>
          <w:szCs w:val="20"/>
          <w:lang w:eastAsia="ar-SA"/>
        </w:rPr>
      </w:pPr>
    </w:p>
    <w:p w14:paraId="38490208" w14:textId="77777777" w:rsidR="000C3AF2" w:rsidRPr="000F21AA" w:rsidRDefault="000C3AF2" w:rsidP="000F21AA">
      <w:pPr>
        <w:pStyle w:val="Sinespaciado"/>
        <w:shd w:val="clear" w:color="auto" w:fill="FFFFFF"/>
        <w:tabs>
          <w:tab w:val="left" w:pos="284"/>
        </w:tabs>
        <w:jc w:val="both"/>
        <w:rPr>
          <w:rFonts w:ascii="Futura Std Book" w:hAnsi="Futura Std Book" w:cs="Arial"/>
          <w:b/>
          <w:bCs/>
          <w:sz w:val="20"/>
          <w:szCs w:val="20"/>
          <w:u w:val="single"/>
        </w:rPr>
      </w:pPr>
      <w:r w:rsidRPr="000F21AA">
        <w:rPr>
          <w:rFonts w:ascii="Futura Std Book" w:hAnsi="Futura Std Book" w:cs="Arial"/>
          <w:b/>
          <w:bCs/>
          <w:sz w:val="20"/>
          <w:szCs w:val="20"/>
          <w:u w:val="single"/>
        </w:rPr>
        <w:t>Aprobados 2017</w:t>
      </w:r>
    </w:p>
    <w:p w14:paraId="63DFAC5E" w14:textId="77777777" w:rsidR="000C3AF2" w:rsidRPr="000F21AA" w:rsidRDefault="000C3AF2" w:rsidP="00E83C42">
      <w:pPr>
        <w:pStyle w:val="Prrafodelista"/>
        <w:numPr>
          <w:ilvl w:val="0"/>
          <w:numId w:val="7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FNTP-004-2017 </w:t>
      </w:r>
      <w:r w:rsidRPr="000F21AA">
        <w:rPr>
          <w:rFonts w:ascii="Futura Std Book" w:hAnsi="Futura Std Book"/>
          <w:b/>
          <w:sz w:val="20"/>
          <w:szCs w:val="20"/>
        </w:rPr>
        <w:t>Apoyo a la transformación de territorios afectados por el conflicto a rutas turísticas de paz mediante la cátedra de turismo</w:t>
      </w:r>
    </w:p>
    <w:p w14:paraId="16E48C9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MinCIT</w:t>
      </w:r>
    </w:p>
    <w:p w14:paraId="58F20253"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lastRenderedPageBreak/>
        <w:t xml:space="preserve">Valor: </w:t>
      </w:r>
      <w:r w:rsidRPr="000F21AA">
        <w:rPr>
          <w:rFonts w:ascii="Futura Std Book" w:hAnsi="Futura Std Book"/>
          <w:sz w:val="20"/>
          <w:szCs w:val="20"/>
        </w:rPr>
        <w:t xml:space="preserve">$823.033.395 </w:t>
      </w:r>
      <w:r w:rsidR="00A13BE7" w:rsidRPr="000F21AA">
        <w:rPr>
          <w:rFonts w:ascii="Futura Std Book" w:hAnsi="Futura Std Book"/>
          <w:sz w:val="20"/>
          <w:szCs w:val="20"/>
        </w:rPr>
        <w:t>(Aproximado $ 19.140.311 para el departamento)</w:t>
      </w:r>
    </w:p>
    <w:p w14:paraId="57500DF5"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353447B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Inicio:</w:t>
      </w:r>
      <w:r w:rsidRPr="000F21AA">
        <w:rPr>
          <w:rFonts w:ascii="Futura Std Book" w:eastAsia="Times New Roman" w:hAnsi="Futura Std Book" w:cs="Arial"/>
          <w:sz w:val="20"/>
          <w:szCs w:val="20"/>
          <w:lang w:eastAsia="ar-SA"/>
        </w:rPr>
        <w:t xml:space="preserve"> enero de 2018</w:t>
      </w:r>
    </w:p>
    <w:p w14:paraId="31B138C3" w14:textId="77777777" w:rsidR="008D3E8D" w:rsidRPr="000F21AA" w:rsidRDefault="008D3E8D" w:rsidP="000F21AA">
      <w:pPr>
        <w:shd w:val="clear" w:color="auto" w:fill="FFFFFF"/>
        <w:spacing w:after="0" w:line="240" w:lineRule="auto"/>
        <w:jc w:val="both"/>
        <w:rPr>
          <w:rFonts w:ascii="Futura Std Book" w:eastAsia="Times New Roman" w:hAnsi="Futura Std Book" w:cs="Times New Roman"/>
          <w:sz w:val="20"/>
          <w:szCs w:val="20"/>
          <w:lang w:eastAsia="es-CO"/>
        </w:rPr>
      </w:pPr>
      <w:r w:rsidRPr="000F21AA">
        <w:rPr>
          <w:rFonts w:ascii="Futura Std Book" w:eastAsia="Times New Roman" w:hAnsi="Futura Std Book" w:cs="Times New Roman"/>
          <w:b/>
          <w:bCs/>
          <w:sz w:val="20"/>
          <w:szCs w:val="20"/>
          <w:lang w:eastAsia="es-CO"/>
        </w:rPr>
        <w:t>Terminación: </w:t>
      </w:r>
      <w:r w:rsidRPr="000F21AA">
        <w:rPr>
          <w:rFonts w:ascii="Futura Std Book" w:eastAsia="Times New Roman" w:hAnsi="Futura Std Book" w:cs="Times New Roman"/>
          <w:sz w:val="20"/>
          <w:szCs w:val="20"/>
          <w:lang w:eastAsia="es-CO"/>
        </w:rPr>
        <w:t>noviembre 2018</w:t>
      </w:r>
    </w:p>
    <w:p w14:paraId="76DB6A87" w14:textId="4D52B3FC" w:rsidR="00DC3C89" w:rsidRPr="00C00E64" w:rsidRDefault="00DC3C89" w:rsidP="00DC3C89">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sidR="00CC3BD8">
        <w:rPr>
          <w:rFonts w:ascii="Futura Std Book" w:hAnsi="Futura Std Book"/>
          <w:sz w:val="20"/>
          <w:szCs w:val="20"/>
        </w:rPr>
        <w:t>terminado</w:t>
      </w:r>
    </w:p>
    <w:p w14:paraId="5A92A724" w14:textId="5149B6FB" w:rsidR="00DC3C89" w:rsidRPr="00C00E64" w:rsidRDefault="00DC3C89" w:rsidP="00DC3C89">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hAnsi="Futura Std Book"/>
          <w:b/>
          <w:sz w:val="20"/>
          <w:szCs w:val="20"/>
        </w:rPr>
        <w:t>Físico</w:t>
      </w:r>
      <w:r w:rsidRPr="00C00E64">
        <w:rPr>
          <w:rFonts w:ascii="Futura Std Book" w:eastAsia="Times New Roman" w:hAnsi="Futura Std Book" w:cs="Arial"/>
          <w:b/>
          <w:sz w:val="20"/>
          <w:szCs w:val="20"/>
          <w:lang w:eastAsia="ar-SA"/>
        </w:rPr>
        <w:t xml:space="preserve">: </w:t>
      </w:r>
      <w:r w:rsidR="00CC3BD8">
        <w:rPr>
          <w:rFonts w:ascii="Futura Std Book" w:eastAsia="Times New Roman" w:hAnsi="Futura Std Book" w:cs="Arial"/>
          <w:sz w:val="20"/>
          <w:szCs w:val="20"/>
          <w:lang w:eastAsia="ar-SA"/>
        </w:rPr>
        <w:t>10</w:t>
      </w:r>
      <w:r>
        <w:rPr>
          <w:rFonts w:ascii="Futura Std Book" w:eastAsia="Times New Roman" w:hAnsi="Futura Std Book" w:cs="Arial"/>
          <w:sz w:val="20"/>
          <w:szCs w:val="20"/>
          <w:lang w:eastAsia="ar-SA"/>
        </w:rPr>
        <w:t>0</w:t>
      </w:r>
      <w:r w:rsidRPr="00C00E64">
        <w:rPr>
          <w:rFonts w:ascii="Futura Std Book" w:eastAsia="Times New Roman" w:hAnsi="Futura Std Book" w:cs="Arial"/>
          <w:sz w:val="20"/>
          <w:szCs w:val="20"/>
          <w:lang w:eastAsia="ar-SA"/>
        </w:rPr>
        <w:t>%</w:t>
      </w:r>
    </w:p>
    <w:p w14:paraId="4722F1B6" w14:textId="77777777" w:rsidR="00DC3C89" w:rsidRPr="00C00E64" w:rsidRDefault="00DC3C89" w:rsidP="00DC3C89">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229FA098" w14:textId="77777777" w:rsidR="00DC3C89" w:rsidRPr="00C00E64" w:rsidRDefault="00DC3C89" w:rsidP="00DC3C89">
      <w:pPr>
        <w:numPr>
          <w:ilvl w:val="0"/>
          <w:numId w:val="68"/>
        </w:num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Radicado el 3 de enero de 2017.</w:t>
      </w:r>
    </w:p>
    <w:p w14:paraId="60E0BA03" w14:textId="77777777" w:rsidR="00DC3C89" w:rsidRPr="00C00E64" w:rsidRDefault="00DC3C89" w:rsidP="00DC3C89">
      <w:pPr>
        <w:numPr>
          <w:ilvl w:val="0"/>
          <w:numId w:val="68"/>
        </w:num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Aprobado el 25 de mayo de 2017.</w:t>
      </w:r>
    </w:p>
    <w:p w14:paraId="284CFA48" w14:textId="77777777" w:rsidR="00DC3C89" w:rsidRPr="009B6771" w:rsidRDefault="00DC3C89" w:rsidP="00DC3C89">
      <w:pPr>
        <w:numPr>
          <w:ilvl w:val="0"/>
          <w:numId w:val="68"/>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En enero de 2019 se terminó la producción de la cartilla del ABC de Turismo</w:t>
      </w:r>
    </w:p>
    <w:p w14:paraId="2C2A52EE" w14:textId="77777777" w:rsidR="00DC3C89" w:rsidRPr="009B6771" w:rsidRDefault="00DC3C89" w:rsidP="00DC3C89">
      <w:pPr>
        <w:numPr>
          <w:ilvl w:val="0"/>
          <w:numId w:val="68"/>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 xml:space="preserve">Se estima en febrero de 2019 liquidar el contrato </w:t>
      </w:r>
    </w:p>
    <w:p w14:paraId="6EBC45D5" w14:textId="77777777" w:rsidR="000C3AF2" w:rsidRPr="000F21AA" w:rsidRDefault="000C3AF2" w:rsidP="00E83C42">
      <w:pPr>
        <w:numPr>
          <w:ilvl w:val="0"/>
          <w:numId w:val="68"/>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0F21AA">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47CFE042" w14:textId="77777777" w:rsidR="000C3AF2" w:rsidRPr="000F21AA" w:rsidRDefault="000C3AF2" w:rsidP="00E83C42">
      <w:pPr>
        <w:pStyle w:val="Prrafodelista"/>
        <w:numPr>
          <w:ilvl w:val="0"/>
          <w:numId w:val="79"/>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b/>
          <w:sz w:val="20"/>
          <w:szCs w:val="20"/>
        </w:rPr>
        <w:t>FNTP-070-2017 Diseño de las rutas de aviturismo de los Andes Orientales y del Sur Occidente Colombiano</w:t>
      </w:r>
      <w:r w:rsidRPr="000F21AA">
        <w:rPr>
          <w:rFonts w:ascii="Futura Std Book" w:eastAsia="Times New Roman" w:hAnsi="Futura Std Book" w:cs="Arial"/>
          <w:b/>
          <w:sz w:val="20"/>
          <w:szCs w:val="20"/>
          <w:lang w:eastAsia="ar-SA"/>
        </w:rPr>
        <w:t xml:space="preserve"> </w:t>
      </w:r>
    </w:p>
    <w:p w14:paraId="0CDB22C4"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Proponente: </w:t>
      </w:r>
      <w:r w:rsidRPr="000F21AA">
        <w:rPr>
          <w:rFonts w:ascii="Futura Std Book" w:eastAsia="Times New Roman" w:hAnsi="Futura Std Book" w:cs="Calibri"/>
          <w:sz w:val="20"/>
          <w:szCs w:val="20"/>
          <w:lang w:eastAsia="es-CO"/>
        </w:rPr>
        <w:t>MinCIT</w:t>
      </w:r>
    </w:p>
    <w:p w14:paraId="4DD16410"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Valor: </w:t>
      </w:r>
      <w:r w:rsidRPr="000F21AA">
        <w:rPr>
          <w:rFonts w:ascii="Futura Std Book" w:eastAsia="Times New Roman" w:hAnsi="Futura Std Book" w:cs="Calibri"/>
          <w:sz w:val="20"/>
          <w:szCs w:val="20"/>
          <w:lang w:eastAsia="es-CO"/>
        </w:rPr>
        <w:t>$2.992.749.300 (aproximado $427.535.614 para el departamento)</w:t>
      </w:r>
    </w:p>
    <w:p w14:paraId="74F88FC1"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Objetivo:</w:t>
      </w:r>
      <w:r w:rsidRPr="000F21AA">
        <w:rPr>
          <w:rFonts w:ascii="Futura Std Book" w:eastAsia="Times New Roman" w:hAnsi="Futura Std Book" w:cs="Calibri"/>
          <w:sz w:val="20"/>
          <w:szCs w:val="20"/>
          <w:lang w:eastAsia="es-CO"/>
        </w:rPr>
        <w:t> Diseñar las rutas de aviturismo para los Andes Orientales y del Sur Occidente Colombiano</w:t>
      </w:r>
    </w:p>
    <w:p w14:paraId="7EAFC610"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Inicio: </w:t>
      </w:r>
      <w:r w:rsidRPr="000F21AA">
        <w:rPr>
          <w:rFonts w:ascii="Futura Std Book" w:eastAsia="Times New Roman" w:hAnsi="Futura Std Book" w:cs="Calibri"/>
          <w:sz w:val="20"/>
          <w:szCs w:val="20"/>
          <w:lang w:eastAsia="es-CO"/>
        </w:rPr>
        <w:t>14 de febrero de 2018</w:t>
      </w:r>
    </w:p>
    <w:p w14:paraId="384E43D5"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Terminación </w:t>
      </w:r>
      <w:r w:rsidRPr="000F21AA">
        <w:rPr>
          <w:rFonts w:ascii="Futura Std Book" w:eastAsia="Times New Roman" w:hAnsi="Futura Std Book" w:cs="Calibri"/>
          <w:sz w:val="20"/>
          <w:szCs w:val="20"/>
          <w:lang w:eastAsia="es-CO"/>
        </w:rPr>
        <w:t>14 de febrero de 2020</w:t>
      </w:r>
    </w:p>
    <w:p w14:paraId="2D8D0B23" w14:textId="77777777" w:rsidR="00DC3C89" w:rsidRPr="00027756" w:rsidRDefault="00DC3C89" w:rsidP="00DC3C89">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Estado:</w:t>
      </w:r>
      <w:r w:rsidRPr="00027756">
        <w:rPr>
          <w:rFonts w:ascii="Futura Std Book" w:eastAsia="Times New Roman" w:hAnsi="Futura Std Book" w:cs="Calibri"/>
          <w:sz w:val="20"/>
          <w:szCs w:val="20"/>
          <w:lang w:eastAsia="es-CO"/>
        </w:rPr>
        <w:t> en ejecución</w:t>
      </w:r>
    </w:p>
    <w:p w14:paraId="16F0FF81" w14:textId="77777777" w:rsidR="00DC3C89" w:rsidRPr="00027756" w:rsidRDefault="00DC3C89" w:rsidP="00DC3C89">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Avance Físico: </w:t>
      </w:r>
      <w:r w:rsidRPr="00027756">
        <w:rPr>
          <w:rFonts w:ascii="Futura Std Book" w:eastAsia="Times New Roman" w:hAnsi="Futura Std Book" w:cs="Calibri"/>
          <w:sz w:val="20"/>
          <w:szCs w:val="20"/>
          <w:lang w:eastAsia="es-CO"/>
        </w:rPr>
        <w:t>30%</w:t>
      </w:r>
    </w:p>
    <w:p w14:paraId="3686BDC6" w14:textId="77777777" w:rsidR="00DC3C89" w:rsidRPr="00027756" w:rsidRDefault="00DC3C89" w:rsidP="00DC3C89">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Informe:</w:t>
      </w:r>
    </w:p>
    <w:p w14:paraId="6A2B1A76" w14:textId="77777777" w:rsidR="00DC3C89" w:rsidRPr="00027756" w:rsidRDefault="00DC3C89" w:rsidP="00DC3C89">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27756">
        <w:rPr>
          <w:rFonts w:ascii="Futura Std Book" w:eastAsia="Times New Roman" w:hAnsi="Futura Std Book" w:cs="Calibri"/>
          <w:sz w:val="20"/>
          <w:szCs w:val="20"/>
          <w:lang w:eastAsia="es-CO"/>
        </w:rPr>
        <w:t>Radicado el 27 de marzo de 2017.</w:t>
      </w:r>
    </w:p>
    <w:p w14:paraId="12A3104A" w14:textId="77777777" w:rsidR="00DC3C89" w:rsidRDefault="00DC3C89" w:rsidP="00DC3C89">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27756">
        <w:rPr>
          <w:rFonts w:ascii="Futura Std Book" w:eastAsia="Times New Roman" w:hAnsi="Futura Std Book" w:cs="Calibri"/>
          <w:sz w:val="20"/>
          <w:szCs w:val="20"/>
          <w:lang w:eastAsia="es-CO"/>
        </w:rPr>
        <w:t>Aprobado el 25 de mayo de 2017.</w:t>
      </w:r>
    </w:p>
    <w:p w14:paraId="14B49E2F" w14:textId="77777777" w:rsidR="00DC3C89" w:rsidRDefault="00DC3C89" w:rsidP="00DC3C89">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 xml:space="preserve">Durante enero </w:t>
      </w:r>
      <w:r w:rsidRPr="003D387A">
        <w:rPr>
          <w:rFonts w:ascii="Futura Std Book" w:eastAsia="Times New Roman" w:hAnsi="Futura Std Book" w:cs="Calibri"/>
          <w:sz w:val="20"/>
          <w:szCs w:val="20"/>
          <w:lang w:eastAsia="es-CO"/>
        </w:rPr>
        <w:t xml:space="preserve">de 2019 se </w:t>
      </w:r>
      <w:r>
        <w:rPr>
          <w:rFonts w:ascii="Futura Std Book" w:eastAsia="Times New Roman" w:hAnsi="Futura Std Book" w:cs="Calibri"/>
          <w:sz w:val="20"/>
          <w:szCs w:val="20"/>
          <w:lang w:eastAsia="es-CO"/>
        </w:rPr>
        <w:t>adelantó la elaboración de</w:t>
      </w:r>
      <w:r w:rsidRPr="003D387A">
        <w:rPr>
          <w:rFonts w:ascii="Futura Std Book" w:eastAsia="Times New Roman" w:hAnsi="Futura Std Book" w:cs="Calibri"/>
          <w:sz w:val="20"/>
          <w:szCs w:val="20"/>
          <w:lang w:eastAsia="es-CO"/>
        </w:rPr>
        <w:t xml:space="preserve"> un documento con la propuesta de ruta de Aviturismo de los andes orientales. Asimismo se está diseñando un mecanismo para el monitorio de las estadísticas e indicadores para evaluar el impacto del proyecto. Se realizaran talleres para los informadores de Aviturismo.</w:t>
      </w:r>
      <w:r w:rsidRPr="003D387A">
        <w:rPr>
          <w:rFonts w:ascii="Futura Std Book" w:eastAsia="Times New Roman" w:hAnsi="Futura Std Book" w:cs="Calibri"/>
          <w:sz w:val="20"/>
          <w:szCs w:val="20"/>
          <w:lang w:eastAsia="es-CO"/>
        </w:rPr>
        <w:tab/>
      </w:r>
    </w:p>
    <w:p w14:paraId="7025267F" w14:textId="77777777" w:rsidR="00DC3C89" w:rsidRDefault="00DC3C89" w:rsidP="00DC3C89">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D387A">
        <w:rPr>
          <w:rFonts w:ascii="Futura Std Book" w:eastAsia="Times New Roman" w:hAnsi="Futura Std Book" w:cs="Calibri"/>
          <w:sz w:val="20"/>
          <w:szCs w:val="20"/>
          <w:lang w:eastAsia="es-CO"/>
        </w:rPr>
        <w:t>Se estima en febrero de 2019 concertar con los actores pertinentes los elementos para implementar la ruta de Aviturismo y socializarla; así como continuar en la construcción del mecanismo de monitoreo de estadísticas. Se elaborara y socializara un documento diagnóstico del estado de conservación de la avifauna.</w:t>
      </w:r>
    </w:p>
    <w:p w14:paraId="5C42C388" w14:textId="77777777" w:rsidR="00BA5FE3" w:rsidRPr="000F21AA" w:rsidRDefault="00BA5FE3" w:rsidP="00E83C42">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Arial"/>
          <w:sz w:val="20"/>
          <w:szCs w:val="20"/>
          <w:lang w:eastAsia="ar-SA"/>
        </w:rPr>
        <w:t>La ruta abarca andes orientales (Boyacá, Cundinamarca, Huila y Tolima) y el suroccidente (Cauca, Valle del Cauca y Nariño).</w:t>
      </w:r>
    </w:p>
    <w:p w14:paraId="085419BE" w14:textId="77777777" w:rsidR="000C3AF2" w:rsidRPr="000F21AA" w:rsidRDefault="000C3AF2" w:rsidP="00E83C42">
      <w:pPr>
        <w:numPr>
          <w:ilvl w:val="0"/>
          <w:numId w:val="6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Calibri"/>
          <w:sz w:val="20"/>
          <w:szCs w:val="20"/>
          <w:lang w:eastAsia="es-CO"/>
        </w:rPr>
        <w:t>Departamentos de impacto: Boyacá, Cundinamarca, Cauca, Huila, Nariño, Tolima y Valle del Cauca</w:t>
      </w:r>
    </w:p>
    <w:p w14:paraId="1D6C3FA1" w14:textId="77777777" w:rsidR="000C3AF2" w:rsidRPr="000F21AA" w:rsidRDefault="000C3AF2" w:rsidP="00E83C42">
      <w:pPr>
        <w:pStyle w:val="Prrafodelista"/>
        <w:numPr>
          <w:ilvl w:val="0"/>
          <w:numId w:val="7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FNTP-231-2017 Certificación del cañón del Combeima de la ciudad de Ibagué - Tolima como destino turístico sostenible, a través del diseño e implementación de un sistema de gestión de acuerdo con la NTS-TS 001-1 destino turístico - área turística</w:t>
      </w:r>
    </w:p>
    <w:p w14:paraId="5CD1C067"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Alcaldía de Ibagué</w:t>
      </w:r>
    </w:p>
    <w:p w14:paraId="75CF231B"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$224.500.000 (Fontur $179.600.000, contrapartida $44.900.000)</w:t>
      </w:r>
    </w:p>
    <w:p w14:paraId="2682AE08"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Realizar la implementación de la NTS TS 001 -1 en el destino Cañon del Combeima</w:t>
      </w:r>
    </w:p>
    <w:p w14:paraId="7E5B400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15 de marzo de 2018</w:t>
      </w:r>
    </w:p>
    <w:p w14:paraId="0DB4EFB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11 de junio de 2019</w:t>
      </w:r>
    </w:p>
    <w:p w14:paraId="715D13E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w:t>
      </w:r>
      <w:r w:rsidR="00B7078D" w:rsidRPr="000F21AA">
        <w:rPr>
          <w:rFonts w:ascii="Futura Std Book" w:hAnsi="Futura Std Book"/>
          <w:sz w:val="20"/>
          <w:szCs w:val="20"/>
        </w:rPr>
        <w:t>en ejecución</w:t>
      </w:r>
    </w:p>
    <w:p w14:paraId="1AD239C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00020DDB" w:rsidRPr="000F21AA">
        <w:rPr>
          <w:rFonts w:ascii="Futura Std Book" w:eastAsia="Times New Roman" w:hAnsi="Futura Std Book" w:cs="Arial"/>
          <w:sz w:val="20"/>
          <w:szCs w:val="20"/>
          <w:lang w:eastAsia="ar-SA"/>
        </w:rPr>
        <w:t>36</w:t>
      </w:r>
      <w:r w:rsidRPr="000F21AA">
        <w:rPr>
          <w:rFonts w:ascii="Futura Std Book" w:eastAsia="Times New Roman" w:hAnsi="Futura Std Book" w:cs="Arial"/>
          <w:sz w:val="20"/>
          <w:szCs w:val="20"/>
          <w:lang w:eastAsia="ar-SA"/>
        </w:rPr>
        <w:t>%</w:t>
      </w:r>
    </w:p>
    <w:p w14:paraId="0DFF304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1EBFB59"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19 de septiembre de 2017.</w:t>
      </w:r>
    </w:p>
    <w:p w14:paraId="251639DC"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lastRenderedPageBreak/>
        <w:t>Aprobado en Comité Directivo del 25 de octubre de 2017</w:t>
      </w:r>
    </w:p>
    <w:p w14:paraId="60B66D0F" w14:textId="77777777" w:rsidR="00A34DC4" w:rsidRDefault="00A34DC4" w:rsidP="00A34DC4">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A34DC4">
        <w:rPr>
          <w:rFonts w:ascii="Futura Std Book" w:eastAsia="Times New Roman" w:hAnsi="Futura Std Book" w:cs="Arial"/>
          <w:sz w:val="20"/>
          <w:szCs w:val="20"/>
          <w:lang w:eastAsia="ar-SA"/>
        </w:rPr>
        <w:t xml:space="preserve">En enero </w:t>
      </w:r>
      <w:r>
        <w:rPr>
          <w:rFonts w:ascii="Futura Std Book" w:eastAsia="Times New Roman" w:hAnsi="Futura Std Book" w:cs="Arial"/>
          <w:sz w:val="20"/>
          <w:szCs w:val="20"/>
          <w:lang w:eastAsia="ar-SA"/>
        </w:rPr>
        <w:t xml:space="preserve">de 2019, </w:t>
      </w:r>
      <w:r w:rsidRPr="00A34DC4">
        <w:rPr>
          <w:rFonts w:ascii="Futura Std Book" w:eastAsia="Times New Roman" w:hAnsi="Futura Std Book" w:cs="Arial"/>
          <w:sz w:val="20"/>
          <w:szCs w:val="20"/>
          <w:lang w:eastAsia="ar-SA"/>
        </w:rPr>
        <w:t>se brindó asistencia técnica a los actores en el proceso de implementación.</w:t>
      </w:r>
    </w:p>
    <w:p w14:paraId="5182C4DF" w14:textId="77777777" w:rsidR="00A34DC4" w:rsidRDefault="00A34DC4" w:rsidP="00A34DC4">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A34DC4">
        <w:rPr>
          <w:rFonts w:ascii="Futura Std Book" w:eastAsia="Times New Roman" w:hAnsi="Futura Std Book" w:cs="Arial"/>
          <w:sz w:val="20"/>
          <w:szCs w:val="20"/>
          <w:lang w:eastAsia="ar-SA"/>
        </w:rPr>
        <w:t xml:space="preserve">En febrero </w:t>
      </w:r>
      <w:r>
        <w:rPr>
          <w:rFonts w:ascii="Futura Std Book" w:eastAsia="Times New Roman" w:hAnsi="Futura Std Book" w:cs="Arial"/>
          <w:sz w:val="20"/>
          <w:szCs w:val="20"/>
          <w:lang w:eastAsia="ar-SA"/>
        </w:rPr>
        <w:t xml:space="preserve">de 2019, </w:t>
      </w:r>
      <w:r w:rsidRPr="00A34DC4">
        <w:rPr>
          <w:rFonts w:ascii="Futura Std Book" w:eastAsia="Times New Roman" w:hAnsi="Futura Std Book" w:cs="Arial"/>
          <w:sz w:val="20"/>
          <w:szCs w:val="20"/>
          <w:lang w:eastAsia="ar-SA"/>
        </w:rPr>
        <w:t xml:space="preserve">se continuarán con las actividades de implementación, de acuerdo al cronograma aprobado. </w:t>
      </w:r>
    </w:p>
    <w:p w14:paraId="20C7727C" w14:textId="77777777" w:rsidR="000C3AF2" w:rsidRPr="000F21AA" w:rsidRDefault="00865A8B" w:rsidP="00A34DC4">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 </w:t>
      </w:r>
      <w:r w:rsidR="000C3AF2" w:rsidRPr="000F21AA">
        <w:rPr>
          <w:rFonts w:ascii="Futura Std Book" w:eastAsia="Times New Roman" w:hAnsi="Futura Std Book" w:cs="Arial"/>
          <w:sz w:val="20"/>
          <w:szCs w:val="20"/>
          <w:lang w:eastAsia="ar-SA"/>
        </w:rPr>
        <w:t>El proyecto busca la implementación de la Norma Técnica Sectorial de Sostenibilidad de destino en el Cañón del Combeima, para luego certificarlo como destino Sostenible.</w:t>
      </w:r>
    </w:p>
    <w:p w14:paraId="1E7FBFDD" w14:textId="77777777" w:rsidR="000C3AF2" w:rsidRPr="000F21AA" w:rsidRDefault="000C3AF2" w:rsidP="00E83C42">
      <w:pPr>
        <w:pStyle w:val="Prrafodelista"/>
        <w:numPr>
          <w:ilvl w:val="0"/>
          <w:numId w:val="7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FNTP-172-2016 IX Encuentro Acolap &amp; IV LAAE – Latin American Amusement Expo “Seguridad, servicio &amp; comunicaciones”: cómo enfrentar los desafíos de la cambiante industria del entretenimiento</w:t>
      </w:r>
    </w:p>
    <w:p w14:paraId="25F03955" w14:textId="77777777" w:rsidR="000C3AF2" w:rsidRPr="000F21AA" w:rsidRDefault="000C3AF2" w:rsidP="000F21AA">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0F21AA">
        <w:rPr>
          <w:rFonts w:ascii="Futura Std Book" w:hAnsi="Futura Std Book" w:cstheme="minorHAnsi"/>
          <w:b/>
          <w:sz w:val="20"/>
          <w:szCs w:val="20"/>
        </w:rPr>
        <w:t xml:space="preserve">Proponente: </w:t>
      </w:r>
      <w:r w:rsidRPr="000F21AA">
        <w:rPr>
          <w:rFonts w:ascii="Futura Std Book" w:hAnsi="Futura Std Book" w:cstheme="minorHAnsi"/>
          <w:sz w:val="20"/>
          <w:szCs w:val="20"/>
        </w:rPr>
        <w:t>Acolap</w:t>
      </w:r>
    </w:p>
    <w:p w14:paraId="0BD446A0" w14:textId="77777777" w:rsidR="000C3AF2" w:rsidRPr="000F21AA" w:rsidRDefault="000C3AF2" w:rsidP="000F21AA">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0F21AA">
        <w:rPr>
          <w:rFonts w:ascii="Futura Std Book" w:hAnsi="Futura Std Book" w:cstheme="minorHAnsi"/>
          <w:b/>
          <w:sz w:val="20"/>
          <w:szCs w:val="20"/>
        </w:rPr>
        <w:t>Valor:</w:t>
      </w:r>
      <w:r w:rsidRPr="000F21AA">
        <w:rPr>
          <w:rFonts w:ascii="Futura Std Book" w:hAnsi="Futura Std Book" w:cstheme="minorHAnsi"/>
          <w:sz w:val="20"/>
          <w:szCs w:val="20"/>
        </w:rPr>
        <w:t xml:space="preserve"> $388.259.540 (Fontur $246.766.681; contrapartida $141.492.859) (aproximado $14.515.687 para el departamento). </w:t>
      </w:r>
    </w:p>
    <w:p w14:paraId="69A62C4F" w14:textId="77777777" w:rsidR="000C3AF2" w:rsidRPr="000F21AA" w:rsidRDefault="000C3AF2" w:rsidP="000F21AA">
      <w:pPr>
        <w:pStyle w:val="Prrafodelista"/>
        <w:shd w:val="clear" w:color="auto" w:fill="FFFFFF"/>
        <w:tabs>
          <w:tab w:val="left" w:pos="284"/>
        </w:tabs>
        <w:spacing w:after="0" w:line="240" w:lineRule="auto"/>
        <w:ind w:left="0"/>
        <w:jc w:val="both"/>
        <w:rPr>
          <w:rFonts w:ascii="Futura Std Book" w:hAnsi="Futura Std Book"/>
          <w:sz w:val="20"/>
          <w:szCs w:val="20"/>
        </w:rPr>
      </w:pPr>
      <w:r w:rsidRPr="000F21AA">
        <w:rPr>
          <w:rFonts w:ascii="Futura Std Book" w:hAnsi="Futura Std Book" w:cstheme="minorHAnsi"/>
          <w:b/>
          <w:sz w:val="20"/>
          <w:szCs w:val="20"/>
        </w:rPr>
        <w:t>Objetivo:</w:t>
      </w:r>
      <w:r w:rsidRPr="000F21AA">
        <w:rPr>
          <w:rFonts w:ascii="Futura Std Book" w:hAnsi="Futura Std Book" w:cstheme="minorHAnsi"/>
          <w:sz w:val="20"/>
          <w:szCs w:val="20"/>
        </w:rPr>
        <w:t xml:space="preserve">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r w:rsidRPr="000F21AA">
        <w:rPr>
          <w:rFonts w:ascii="Futura Std Book" w:hAnsi="Futura Std Book"/>
          <w:sz w:val="20"/>
          <w:szCs w:val="20"/>
        </w:rPr>
        <w:t xml:space="preserve"> </w:t>
      </w:r>
    </w:p>
    <w:p w14:paraId="26FEB7C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cstheme="minorHAnsi"/>
          <w:b/>
          <w:sz w:val="20"/>
          <w:szCs w:val="20"/>
        </w:rPr>
        <w:t xml:space="preserve">Inicio </w:t>
      </w:r>
      <w:r w:rsidRPr="000F21AA">
        <w:rPr>
          <w:rFonts w:ascii="Futura Std Book" w:eastAsia="Times New Roman" w:hAnsi="Futura Std Book" w:cs="Arial"/>
          <w:sz w:val="20"/>
          <w:szCs w:val="20"/>
          <w:lang w:eastAsia="ar-SA"/>
        </w:rPr>
        <w:t>25 de abril de 2017</w:t>
      </w:r>
    </w:p>
    <w:p w14:paraId="14DD2869" w14:textId="77777777" w:rsidR="000C3AF2" w:rsidRPr="000F21AA" w:rsidRDefault="000C3AF2"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16 de agosto de 2017</w:t>
      </w:r>
    </w:p>
    <w:p w14:paraId="0363F2D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terminado</w:t>
      </w:r>
    </w:p>
    <w:p w14:paraId="2C6768B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1628E2B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98E3CBB" w14:textId="77777777" w:rsidR="000C3AF2" w:rsidRPr="000F21AA" w:rsidRDefault="000C3AF2" w:rsidP="000F21AA">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rPr>
        <w:t>Radicado el 27 de diciembre de 2016.</w:t>
      </w:r>
    </w:p>
    <w:p w14:paraId="20BC98E5" w14:textId="77777777" w:rsidR="000C3AF2" w:rsidRPr="000F21AA" w:rsidRDefault="000C3AF2" w:rsidP="000F21AA">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rPr>
        <w:t>Aprobado el 7 de febrero de 2017.</w:t>
      </w:r>
    </w:p>
    <w:p w14:paraId="7E423D30" w14:textId="77777777" w:rsidR="000C3AF2" w:rsidRPr="000F21AA" w:rsidRDefault="000C3AF2" w:rsidP="000F21AA">
      <w:pPr>
        <w:pStyle w:val="Prrafodelista"/>
        <w:numPr>
          <w:ilvl w:val="0"/>
          <w:numId w:val="12"/>
        </w:num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cstheme="minorHAnsi"/>
          <w:sz w:val="20"/>
          <w:szCs w:val="20"/>
        </w:rPr>
        <w:t xml:space="preserve">Se desarrolló en mayo de 2017, en el Centro de Convecciones Cartagena de Indias y que de forma paralela se realizó la IV Versión de LAAE - Latin American. </w:t>
      </w:r>
      <w:r w:rsidRPr="000F21AA">
        <w:rPr>
          <w:rFonts w:ascii="Futura Std Book" w:hAnsi="Futura Std Book"/>
          <w:sz w:val="20"/>
          <w:szCs w:val="20"/>
        </w:rPr>
        <w:t>Participaron 150 personas de la industria de los parques de diversiones y del sector del turismo.</w:t>
      </w:r>
    </w:p>
    <w:p w14:paraId="4E325CE3" w14:textId="77777777" w:rsidR="00A13BE7" w:rsidRPr="000F21AA" w:rsidRDefault="00A13BE7" w:rsidP="000F21AA">
      <w:pPr>
        <w:pStyle w:val="Prrafodelista"/>
        <w:numPr>
          <w:ilvl w:val="0"/>
          <w:numId w:val="12"/>
        </w:numPr>
        <w:spacing w:line="240" w:lineRule="auto"/>
        <w:jc w:val="both"/>
        <w:rPr>
          <w:rFonts w:ascii="Futura Std Book" w:hAnsi="Futura Std Book"/>
          <w:sz w:val="20"/>
          <w:szCs w:val="20"/>
          <w:lang w:eastAsia="es-CO"/>
        </w:rPr>
      </w:pPr>
      <w:r w:rsidRPr="000F21AA">
        <w:rPr>
          <w:rFonts w:ascii="Futura Std Book" w:hAnsi="Futura Std Book"/>
          <w:sz w:val="20"/>
          <w:szCs w:val="20"/>
          <w:lang w:eastAsia="es-CO"/>
        </w:rPr>
        <w:t>Departamentos de impacto: Amazonas; Antioquia; Atlantico; Bolivar; Boyaca; Caldas; Choco; Cundinamarca; Huila; La Guajira; Meta; Nariño; Quindio; Risaralda; Santander; Tolima; Valle del Cauca</w:t>
      </w:r>
    </w:p>
    <w:p w14:paraId="7D225371" w14:textId="77777777" w:rsidR="000C3AF2" w:rsidRPr="000F21AA" w:rsidRDefault="00B136FF" w:rsidP="000F21AA">
      <w:pPr>
        <w:shd w:val="clear" w:color="auto" w:fill="FFFFFF"/>
        <w:tabs>
          <w:tab w:val="left" w:pos="284"/>
        </w:tabs>
        <w:spacing w:after="0" w:line="240" w:lineRule="auto"/>
        <w:jc w:val="both"/>
        <w:rPr>
          <w:rFonts w:ascii="Futura Std Book" w:hAnsi="Futura Std Book" w:cs="Arial"/>
          <w:b/>
          <w:bCs/>
          <w:sz w:val="20"/>
          <w:szCs w:val="20"/>
          <w:u w:val="single"/>
        </w:rPr>
      </w:pPr>
      <w:r w:rsidRPr="000F21AA">
        <w:rPr>
          <w:rFonts w:ascii="Futura Std Book" w:hAnsi="Futura Std Book" w:cs="Arial"/>
          <w:b/>
          <w:bCs/>
          <w:sz w:val="20"/>
          <w:szCs w:val="20"/>
          <w:u w:val="single"/>
        </w:rPr>
        <w:t xml:space="preserve">No aprobados </w:t>
      </w:r>
      <w:r w:rsidR="000C3AF2" w:rsidRPr="000F21AA">
        <w:rPr>
          <w:rFonts w:ascii="Futura Std Book" w:hAnsi="Futura Std Book" w:cs="Arial"/>
          <w:b/>
          <w:bCs/>
          <w:sz w:val="20"/>
          <w:szCs w:val="20"/>
          <w:u w:val="single"/>
        </w:rPr>
        <w:t>2017</w:t>
      </w:r>
    </w:p>
    <w:p w14:paraId="28E8143B" w14:textId="77777777" w:rsidR="000C3AF2" w:rsidRPr="000F21AA" w:rsidRDefault="000C3AF2" w:rsidP="000F21AA">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b/>
          <w:sz w:val="20"/>
          <w:szCs w:val="20"/>
        </w:rPr>
        <w:t>FNTP-089-2017 Programa de diseño de rutas de aviturismo para los andes orientales</w:t>
      </w:r>
      <w:r w:rsidRPr="000F21AA">
        <w:rPr>
          <w:rFonts w:ascii="Futura Std Book" w:eastAsia="Times New Roman" w:hAnsi="Futura Std Book" w:cs="Arial"/>
          <w:b/>
          <w:sz w:val="20"/>
          <w:szCs w:val="20"/>
          <w:lang w:eastAsia="ar-SA"/>
        </w:rPr>
        <w:t xml:space="preserve"> </w:t>
      </w:r>
    </w:p>
    <w:p w14:paraId="6A5CF0C6"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Proponente: </w:t>
      </w:r>
      <w:r w:rsidR="00CC231C" w:rsidRPr="000F21AA">
        <w:rPr>
          <w:rFonts w:ascii="Futura Std Book" w:eastAsia="Times New Roman" w:hAnsi="Futura Std Book" w:cs="Calibri"/>
          <w:sz w:val="20"/>
          <w:szCs w:val="20"/>
          <w:lang w:eastAsia="es-CO"/>
        </w:rPr>
        <w:t>MinCIT</w:t>
      </w:r>
    </w:p>
    <w:p w14:paraId="0A8DD7DD" w14:textId="77777777" w:rsidR="007F6A39"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Valor: </w:t>
      </w:r>
      <w:r w:rsidR="007F6A39" w:rsidRPr="000F21AA">
        <w:rPr>
          <w:rFonts w:ascii="Futura Std Book" w:eastAsia="Times New Roman" w:hAnsi="Futura Std Book" w:cs="Calibri"/>
          <w:sz w:val="20"/>
          <w:szCs w:val="20"/>
          <w:lang w:eastAsia="es-CO"/>
        </w:rPr>
        <w:t>$1.938.886.200</w:t>
      </w:r>
    </w:p>
    <w:p w14:paraId="7E9EFD64"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Objetivo: </w:t>
      </w:r>
      <w:r w:rsidR="00CC231C" w:rsidRPr="000F21AA">
        <w:rPr>
          <w:rFonts w:ascii="Futura Std Book" w:eastAsia="Times New Roman" w:hAnsi="Futura Std Book" w:cs="Calibri"/>
          <w:sz w:val="20"/>
          <w:szCs w:val="20"/>
          <w:lang w:eastAsia="es-CO"/>
        </w:rPr>
        <w:t>Replicar el modelo de producto "Ruta de Aviturismo" o Birding Trail (en inglés), a través de una Red Nacional de Circuitos de Aviturismo estilo "Northern Colombia Birding Trail" continuando con una ruta de los andes orientales en Cundinamarca, Boyacá, Tolima y Huila</w:t>
      </w:r>
    </w:p>
    <w:p w14:paraId="346BE9CD"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Estado:</w:t>
      </w:r>
      <w:r w:rsidR="00CC231C" w:rsidRPr="000F21AA">
        <w:rPr>
          <w:rFonts w:ascii="Futura Std Book" w:eastAsia="Times New Roman" w:hAnsi="Futura Std Book" w:cs="Calibri"/>
          <w:sz w:val="20"/>
          <w:szCs w:val="20"/>
          <w:lang w:eastAsia="es-CO"/>
        </w:rPr>
        <w:t> devuelto</w:t>
      </w:r>
    </w:p>
    <w:p w14:paraId="2AF53CB5" w14:textId="77777777" w:rsidR="000C3AF2" w:rsidRPr="000F21AA" w:rsidRDefault="000C3AF2" w:rsidP="000F21AA">
      <w:pPr>
        <w:shd w:val="clear" w:color="auto" w:fill="FFFFFF"/>
        <w:spacing w:after="0" w:line="240" w:lineRule="auto"/>
        <w:jc w:val="both"/>
        <w:rPr>
          <w:rFonts w:ascii="Futura Std Book" w:eastAsia="Times New Roman" w:hAnsi="Futura Std Book" w:cs="Calibri"/>
          <w:sz w:val="20"/>
          <w:szCs w:val="20"/>
          <w:lang w:eastAsia="es-CO"/>
        </w:rPr>
      </w:pPr>
      <w:r w:rsidRPr="000F21AA">
        <w:rPr>
          <w:rFonts w:ascii="Futura Std Book" w:eastAsia="Times New Roman" w:hAnsi="Futura Std Book" w:cs="Calibri"/>
          <w:b/>
          <w:bCs/>
          <w:sz w:val="20"/>
          <w:szCs w:val="20"/>
          <w:lang w:eastAsia="es-CO"/>
        </w:rPr>
        <w:t>Informe:</w:t>
      </w:r>
    </w:p>
    <w:p w14:paraId="1D26C06D" w14:textId="77777777" w:rsidR="000C3AF2" w:rsidRPr="000F21AA" w:rsidRDefault="00FB6470" w:rsidP="00E83C42">
      <w:pPr>
        <w:numPr>
          <w:ilvl w:val="0"/>
          <w:numId w:val="70"/>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Calibri"/>
          <w:sz w:val="20"/>
          <w:szCs w:val="20"/>
          <w:lang w:eastAsia="es-CO"/>
        </w:rPr>
        <w:t>R</w:t>
      </w:r>
      <w:r w:rsidR="000C3AF2" w:rsidRPr="000F21AA">
        <w:rPr>
          <w:rFonts w:ascii="Futura Std Book" w:eastAsia="Times New Roman" w:hAnsi="Futura Std Book" w:cs="Calibri"/>
          <w:sz w:val="20"/>
          <w:szCs w:val="20"/>
          <w:lang w:eastAsia="es-CO"/>
        </w:rPr>
        <w:t>adicado el</w:t>
      </w:r>
      <w:r w:rsidR="002035AC" w:rsidRPr="000F21AA">
        <w:rPr>
          <w:rFonts w:ascii="Futura Std Book" w:eastAsia="Times New Roman" w:hAnsi="Futura Std Book" w:cs="Calibri"/>
          <w:sz w:val="20"/>
          <w:szCs w:val="20"/>
          <w:lang w:eastAsia="es-CO"/>
        </w:rPr>
        <w:t> 4</w:t>
      </w:r>
      <w:r w:rsidR="000C3AF2" w:rsidRPr="000F21AA">
        <w:rPr>
          <w:rFonts w:ascii="Futura Std Book" w:eastAsia="Times New Roman" w:hAnsi="Futura Std Book" w:cs="Calibri"/>
          <w:sz w:val="20"/>
          <w:szCs w:val="20"/>
          <w:lang w:eastAsia="es-CO"/>
        </w:rPr>
        <w:t xml:space="preserve"> de julio de 2018.</w:t>
      </w:r>
    </w:p>
    <w:p w14:paraId="72B0D2D0" w14:textId="77777777" w:rsidR="000C3AF2" w:rsidRPr="000F21AA" w:rsidRDefault="000C3AF2" w:rsidP="00E83C42">
      <w:pPr>
        <w:numPr>
          <w:ilvl w:val="0"/>
          <w:numId w:val="70"/>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Calibri"/>
          <w:sz w:val="20"/>
          <w:szCs w:val="20"/>
          <w:lang w:eastAsia="es-CO"/>
        </w:rPr>
        <w:t>En junio de 2018 se realizaron los lineamientos de contratación</w:t>
      </w:r>
    </w:p>
    <w:p w14:paraId="04945EC4" w14:textId="77777777" w:rsidR="000C3AF2" w:rsidRPr="000F21AA" w:rsidRDefault="000C3AF2" w:rsidP="00E83C42">
      <w:pPr>
        <w:numPr>
          <w:ilvl w:val="0"/>
          <w:numId w:val="70"/>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Calibri"/>
          <w:sz w:val="20"/>
          <w:szCs w:val="20"/>
          <w:lang w:eastAsia="es-CO"/>
        </w:rPr>
        <w:t>Se estima en julio de 2018 contratar el proyecto        </w:t>
      </w:r>
    </w:p>
    <w:p w14:paraId="4B043994" w14:textId="77777777" w:rsidR="000C3AF2" w:rsidRPr="000F21AA" w:rsidRDefault="000C3AF2" w:rsidP="00E83C42">
      <w:pPr>
        <w:numPr>
          <w:ilvl w:val="0"/>
          <w:numId w:val="70"/>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0F21AA">
        <w:rPr>
          <w:rFonts w:ascii="Futura Std Book" w:eastAsia="Times New Roman" w:hAnsi="Futura Std Book" w:cs="Calibri"/>
          <w:sz w:val="20"/>
          <w:szCs w:val="20"/>
          <w:lang w:eastAsia="es-CO"/>
        </w:rPr>
        <w:t>En julio de 2018, se solicitaron aclaraciones, sin embargo pasados los 10 días estipulados por la circular de la ministra, no se recibió respuesta por parte del proponente.</w:t>
      </w:r>
    </w:p>
    <w:p w14:paraId="7C21BB54" w14:textId="77777777" w:rsidR="00B136FF" w:rsidRPr="000F21AA" w:rsidRDefault="00B136FF" w:rsidP="000F21AA">
      <w:pPr>
        <w:shd w:val="clear" w:color="auto" w:fill="FFFFFF"/>
        <w:spacing w:after="0" w:line="240" w:lineRule="auto"/>
        <w:jc w:val="both"/>
        <w:rPr>
          <w:rFonts w:ascii="Futura Std Book" w:eastAsia="Times New Roman" w:hAnsi="Futura Std Book" w:cs="Calibri"/>
          <w:sz w:val="20"/>
          <w:szCs w:val="20"/>
          <w:lang w:eastAsia="es-CO"/>
        </w:rPr>
      </w:pPr>
    </w:p>
    <w:p w14:paraId="351C7A2E" w14:textId="77777777" w:rsidR="000C3AF2" w:rsidRPr="000F21AA" w:rsidRDefault="000C3AF2" w:rsidP="000F21AA">
      <w:pPr>
        <w:pStyle w:val="Sinespaciado"/>
        <w:shd w:val="clear" w:color="auto" w:fill="FFFFFF"/>
        <w:tabs>
          <w:tab w:val="left" w:pos="284"/>
        </w:tabs>
        <w:jc w:val="both"/>
        <w:rPr>
          <w:rFonts w:ascii="Futura Std Book" w:eastAsia="Times New Roman" w:hAnsi="Futura Std Book" w:cs="Arial"/>
          <w:b/>
          <w:sz w:val="20"/>
          <w:szCs w:val="20"/>
          <w:u w:val="single"/>
          <w:lang w:eastAsia="es-CO"/>
        </w:rPr>
      </w:pPr>
      <w:r w:rsidRPr="000F21AA">
        <w:rPr>
          <w:rFonts w:ascii="Futura Std Book" w:eastAsia="Times New Roman" w:hAnsi="Futura Std Book" w:cs="Arial"/>
          <w:b/>
          <w:sz w:val="20"/>
          <w:szCs w:val="20"/>
          <w:u w:val="single"/>
          <w:lang w:eastAsia="es-CO"/>
        </w:rPr>
        <w:t>Aprobados 2016</w:t>
      </w:r>
    </w:p>
    <w:p w14:paraId="20880982" w14:textId="77777777" w:rsidR="000C3AF2" w:rsidRPr="000F21AA" w:rsidRDefault="000C3AF2" w:rsidP="000F21AA">
      <w:pPr>
        <w:pStyle w:val="Prrafodelista"/>
        <w:numPr>
          <w:ilvl w:val="0"/>
          <w:numId w:val="14"/>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b/>
          <w:sz w:val="20"/>
          <w:szCs w:val="20"/>
        </w:rPr>
        <w:t>FNTP-002-2016 VIII Encuentro Acolap "El futuro de los parques de diversiones y del entretenimiento en Colombia: retos para hacer de ésta una industria que genera valor"</w:t>
      </w:r>
    </w:p>
    <w:p w14:paraId="1DE18F0E"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rPr>
        <w:t>Acolap</w:t>
      </w:r>
    </w:p>
    <w:p w14:paraId="7139C2DB"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 xml:space="preserve">$186.533.319 </w:t>
      </w:r>
      <w:r w:rsidRPr="000F21AA">
        <w:rPr>
          <w:rFonts w:ascii="Futura Std Book" w:hAnsi="Futura Std Book" w:cstheme="minorHAnsi"/>
          <w:sz w:val="20"/>
          <w:szCs w:val="20"/>
        </w:rPr>
        <w:t>(Fontur $148.942.981; contrapartida $37.590.338)</w:t>
      </w:r>
      <w:r w:rsidRPr="000F21AA">
        <w:rPr>
          <w:rFonts w:ascii="Futura Std Book" w:hAnsi="Futura Std Book"/>
          <w:sz w:val="20"/>
          <w:szCs w:val="20"/>
        </w:rPr>
        <w:t xml:space="preserve"> (</w:t>
      </w:r>
      <w:r w:rsidR="00A13BE7" w:rsidRPr="000F21AA">
        <w:rPr>
          <w:rFonts w:ascii="Futura Std Book" w:hAnsi="Futura Std Book"/>
          <w:sz w:val="20"/>
          <w:szCs w:val="20"/>
        </w:rPr>
        <w:t>aproximado $8.</w:t>
      </w:r>
      <w:r w:rsidRPr="000F21AA">
        <w:rPr>
          <w:rFonts w:ascii="Futura Std Book" w:hAnsi="Futura Std Book"/>
          <w:sz w:val="20"/>
          <w:szCs w:val="20"/>
        </w:rPr>
        <w:t>7</w:t>
      </w:r>
      <w:r w:rsidR="00A13BE7" w:rsidRPr="000F21AA">
        <w:rPr>
          <w:rFonts w:ascii="Futura Std Book" w:hAnsi="Futura Std Book"/>
          <w:sz w:val="20"/>
          <w:szCs w:val="20"/>
        </w:rPr>
        <w:t>61</w:t>
      </w:r>
      <w:r w:rsidRPr="000F21AA">
        <w:rPr>
          <w:rFonts w:ascii="Futura Std Book" w:hAnsi="Futura Std Book"/>
          <w:sz w:val="20"/>
          <w:szCs w:val="20"/>
        </w:rPr>
        <w:t>.</w:t>
      </w:r>
      <w:r w:rsidR="00A13BE7" w:rsidRPr="000F21AA">
        <w:rPr>
          <w:rFonts w:ascii="Futura Std Book" w:hAnsi="Futura Std Book"/>
          <w:sz w:val="20"/>
          <w:szCs w:val="20"/>
        </w:rPr>
        <w:t>352</w:t>
      </w:r>
      <w:r w:rsidRPr="000F21AA">
        <w:rPr>
          <w:rFonts w:ascii="Futura Std Book" w:hAnsi="Futura Std Book"/>
          <w:sz w:val="20"/>
          <w:szCs w:val="20"/>
        </w:rPr>
        <w:t xml:space="preserve"> para el departamento).</w:t>
      </w:r>
    </w:p>
    <w:p w14:paraId="4FF5434B" w14:textId="77777777" w:rsidR="000C3AF2" w:rsidRPr="000F21AA" w:rsidRDefault="000C3AF2" w:rsidP="000F21AA">
      <w:pPr>
        <w:tabs>
          <w:tab w:val="left" w:pos="284"/>
          <w:tab w:val="left" w:pos="851"/>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0F237847" w14:textId="77777777" w:rsidR="000C3AF2" w:rsidRPr="000F21AA" w:rsidRDefault="000C3AF2" w:rsidP="000F21AA">
      <w:pPr>
        <w:tabs>
          <w:tab w:val="left" w:pos="284"/>
          <w:tab w:val="left" w:pos="851"/>
        </w:tabs>
        <w:spacing w:after="0" w:line="240" w:lineRule="auto"/>
        <w:contextualSpacing/>
        <w:jc w:val="both"/>
        <w:rPr>
          <w:rFonts w:ascii="Futura Std Book" w:hAnsi="Futura Std Book"/>
          <w:b/>
          <w:sz w:val="20"/>
          <w:szCs w:val="20"/>
        </w:rPr>
      </w:pPr>
      <w:r w:rsidRPr="000F21AA">
        <w:rPr>
          <w:rFonts w:ascii="Futura Std Book" w:hAnsi="Futura Std Book"/>
          <w:b/>
          <w:sz w:val="20"/>
          <w:szCs w:val="20"/>
        </w:rPr>
        <w:lastRenderedPageBreak/>
        <w:t xml:space="preserve">Inicio: </w:t>
      </w:r>
      <w:r w:rsidRPr="000F21AA">
        <w:rPr>
          <w:rFonts w:ascii="Futura Std Book" w:hAnsi="Futura Std Book"/>
          <w:sz w:val="20"/>
          <w:szCs w:val="20"/>
        </w:rPr>
        <w:t>18 de mayo de 2016</w:t>
      </w:r>
    </w:p>
    <w:p w14:paraId="5ECA0213"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b/>
          <w:sz w:val="20"/>
          <w:szCs w:val="20"/>
        </w:rPr>
        <w:t xml:space="preserve">Terminación: </w:t>
      </w:r>
      <w:r w:rsidRPr="000F21AA">
        <w:rPr>
          <w:rFonts w:ascii="Futura Std Book" w:hAnsi="Futura Std Book"/>
          <w:sz w:val="20"/>
          <w:szCs w:val="20"/>
        </w:rPr>
        <w:t>20 de mayo de 2016</w:t>
      </w:r>
    </w:p>
    <w:p w14:paraId="06BE7B48"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finalizado </w:t>
      </w:r>
    </w:p>
    <w:p w14:paraId="548C2D9B"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20BE72D8" w14:textId="77777777" w:rsidR="000C3AF2" w:rsidRPr="000F21AA" w:rsidRDefault="000C3AF2" w:rsidP="000F21A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454892A6" w14:textId="77777777" w:rsidR="000C3AF2" w:rsidRPr="000F21AA" w:rsidRDefault="002035AC" w:rsidP="000F21AA">
      <w:pPr>
        <w:pStyle w:val="Prrafodelista"/>
        <w:numPr>
          <w:ilvl w:val="0"/>
          <w:numId w:val="1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w:t>
      </w:r>
      <w:r w:rsidR="000C3AF2" w:rsidRPr="000F21AA">
        <w:rPr>
          <w:rFonts w:ascii="Futura Std Book" w:eastAsia="Times New Roman" w:hAnsi="Futura Std Book" w:cs="Arial"/>
          <w:sz w:val="20"/>
          <w:szCs w:val="20"/>
          <w:lang w:eastAsia="ar-SA"/>
        </w:rPr>
        <w:t xml:space="preserve"> el 13 de enero de 2016.</w:t>
      </w:r>
    </w:p>
    <w:p w14:paraId="0C2EBD67" w14:textId="77777777" w:rsidR="000C3AF2" w:rsidRPr="000F21AA" w:rsidRDefault="002035AC" w:rsidP="000F21AA">
      <w:pPr>
        <w:pStyle w:val="Prrafodelista"/>
        <w:numPr>
          <w:ilvl w:val="0"/>
          <w:numId w:val="1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Aprobado</w:t>
      </w:r>
      <w:r w:rsidR="000C3AF2" w:rsidRPr="000F21AA">
        <w:rPr>
          <w:rFonts w:ascii="Futura Std Book" w:eastAsia="Times New Roman" w:hAnsi="Futura Std Book" w:cs="Arial"/>
          <w:sz w:val="20"/>
          <w:szCs w:val="20"/>
          <w:lang w:eastAsia="ar-SA"/>
        </w:rPr>
        <w:t xml:space="preserve"> e</w:t>
      </w:r>
      <w:r w:rsidRPr="000F21AA">
        <w:rPr>
          <w:rFonts w:ascii="Futura Std Book" w:eastAsia="Times New Roman" w:hAnsi="Futura Std Book" w:cs="Arial"/>
          <w:sz w:val="20"/>
          <w:szCs w:val="20"/>
          <w:lang w:eastAsia="ar-SA"/>
        </w:rPr>
        <w:t>n Comité Directivo del</w:t>
      </w:r>
      <w:r w:rsidR="000C3AF2" w:rsidRPr="000F21AA">
        <w:rPr>
          <w:rFonts w:ascii="Futura Std Book" w:eastAsia="Times New Roman" w:hAnsi="Futura Std Book" w:cs="Arial"/>
          <w:sz w:val="20"/>
          <w:szCs w:val="20"/>
          <w:lang w:eastAsia="ar-SA"/>
        </w:rPr>
        <w:t xml:space="preserve"> 18 de febrero de 2016.</w:t>
      </w:r>
    </w:p>
    <w:p w14:paraId="7824DCC0" w14:textId="77777777" w:rsidR="000C3AF2" w:rsidRPr="000F21AA" w:rsidRDefault="000C3AF2" w:rsidP="000F21AA">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3935A4C4" w14:textId="77777777" w:rsidR="000C3AF2" w:rsidRPr="000F21AA" w:rsidRDefault="000C3AF2" w:rsidP="000F21AA">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El proyecto ya se encuentra finalizado </w:t>
      </w:r>
    </w:p>
    <w:p w14:paraId="59FEC626" w14:textId="77777777" w:rsidR="000C3AF2" w:rsidRPr="000F21AA" w:rsidRDefault="000C3AF2" w:rsidP="000F21AA">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1E047C91" w14:textId="77777777" w:rsidR="000C3AF2" w:rsidRPr="000F21AA" w:rsidRDefault="000C3AF2" w:rsidP="000F21AA">
      <w:pPr>
        <w:pStyle w:val="Prrafodelista"/>
        <w:numPr>
          <w:ilvl w:val="0"/>
          <w:numId w:val="14"/>
        </w:numPr>
        <w:tabs>
          <w:tab w:val="left" w:pos="284"/>
          <w:tab w:val="left" w:pos="567"/>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FNTP-019-2016 Diplomado en Normas Internacionales de Auditoría - NIAS</w:t>
      </w:r>
      <w:r w:rsidRPr="000F21AA">
        <w:rPr>
          <w:rFonts w:ascii="Futura Std Book" w:eastAsia="Times New Roman" w:hAnsi="Futura Std Book" w:cs="Arial"/>
          <w:b/>
          <w:sz w:val="20"/>
          <w:szCs w:val="20"/>
          <w:lang w:eastAsia="ar-SA"/>
        </w:rPr>
        <w:t xml:space="preserve"> </w:t>
      </w:r>
    </w:p>
    <w:p w14:paraId="2D2B9B92" w14:textId="77777777" w:rsidR="000C3AF2" w:rsidRPr="000F21AA" w:rsidRDefault="000C3AF2" w:rsidP="000F21AA">
      <w:pPr>
        <w:tabs>
          <w:tab w:val="left" w:pos="284"/>
          <w:tab w:val="left" w:pos="567"/>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Cotelco</w:t>
      </w:r>
      <w:r w:rsidR="00CC231C" w:rsidRPr="000F21AA">
        <w:rPr>
          <w:rFonts w:ascii="Futura Std Book" w:hAnsi="Futura Std Book" w:cs="Arial"/>
          <w:sz w:val="20"/>
          <w:szCs w:val="20"/>
        </w:rPr>
        <w:t xml:space="preserve"> Tolima </w:t>
      </w:r>
    </w:p>
    <w:p w14:paraId="7CFC0228" w14:textId="77777777" w:rsidR="000C3AF2" w:rsidRPr="000F21AA" w:rsidRDefault="000C3AF2" w:rsidP="000F21AA">
      <w:pPr>
        <w:tabs>
          <w:tab w:val="left" w:pos="284"/>
          <w:tab w:val="left" w:pos="567"/>
        </w:tabs>
        <w:spacing w:after="0" w:line="240" w:lineRule="auto"/>
        <w:jc w:val="both"/>
        <w:rPr>
          <w:rFonts w:ascii="Futura Std Book" w:eastAsia="Times New Roman" w:hAnsi="Futura Std Book" w:cs="Arial"/>
          <w:sz w:val="20"/>
          <w:szCs w:val="20"/>
          <w:lang w:eastAsia="es-CO"/>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 xml:space="preserve">$175.585.187 (Fontur $140.857.687; contrapartida $34.727.500) </w:t>
      </w:r>
      <w:r w:rsidRPr="000F21AA">
        <w:rPr>
          <w:rFonts w:ascii="Futura Std Book" w:eastAsia="Times New Roman" w:hAnsi="Futura Std Book" w:cs="Arial"/>
          <w:sz w:val="20"/>
          <w:szCs w:val="20"/>
          <w:lang w:eastAsia="es-CO"/>
        </w:rPr>
        <w:t xml:space="preserve">(aproximado </w:t>
      </w:r>
      <w:r w:rsidRPr="000F21AA">
        <w:rPr>
          <w:rFonts w:ascii="Futura Std Book" w:hAnsi="Futura Std Book"/>
          <w:sz w:val="20"/>
          <w:szCs w:val="20"/>
        </w:rPr>
        <w:t>$</w:t>
      </w:r>
      <w:r w:rsidR="00996581" w:rsidRPr="000F21AA">
        <w:rPr>
          <w:rFonts w:ascii="Futura Std Book" w:hAnsi="Futura Std Book"/>
          <w:sz w:val="20"/>
          <w:szCs w:val="20"/>
        </w:rPr>
        <w:t>114</w:t>
      </w:r>
      <w:r w:rsidRPr="000F21AA">
        <w:rPr>
          <w:rFonts w:ascii="Futura Std Book" w:hAnsi="Futura Std Book"/>
          <w:sz w:val="20"/>
          <w:szCs w:val="20"/>
        </w:rPr>
        <w:t>.</w:t>
      </w:r>
      <w:r w:rsidR="00996581" w:rsidRPr="000F21AA">
        <w:rPr>
          <w:rFonts w:ascii="Futura Std Book" w:hAnsi="Futura Std Book"/>
          <w:sz w:val="20"/>
          <w:szCs w:val="20"/>
        </w:rPr>
        <w:t>446</w:t>
      </w:r>
      <w:r w:rsidRPr="000F21AA">
        <w:rPr>
          <w:rFonts w:ascii="Futura Std Book" w:hAnsi="Futura Std Book"/>
          <w:sz w:val="20"/>
          <w:szCs w:val="20"/>
        </w:rPr>
        <w:t>.8</w:t>
      </w:r>
      <w:r w:rsidR="00996581" w:rsidRPr="000F21AA">
        <w:rPr>
          <w:rFonts w:ascii="Futura Std Book" w:hAnsi="Futura Std Book"/>
          <w:sz w:val="20"/>
          <w:szCs w:val="20"/>
        </w:rPr>
        <w:t>71</w:t>
      </w:r>
      <w:r w:rsidRPr="000F21AA">
        <w:rPr>
          <w:rFonts w:ascii="Futura Std Book" w:eastAsia="Times New Roman" w:hAnsi="Futura Std Book" w:cs="Arial"/>
          <w:sz w:val="20"/>
          <w:szCs w:val="20"/>
          <w:lang w:eastAsia="es-CO"/>
        </w:rPr>
        <w:t xml:space="preserve"> para el departamento)</w:t>
      </w:r>
    </w:p>
    <w:p w14:paraId="6AEBBBBA" w14:textId="77777777" w:rsidR="000C3AF2" w:rsidRPr="000F21AA" w:rsidRDefault="000C3AF2" w:rsidP="000F21AA">
      <w:pPr>
        <w:tabs>
          <w:tab w:val="left" w:pos="284"/>
          <w:tab w:val="left" w:pos="567"/>
        </w:tabs>
        <w:spacing w:after="0" w:line="240" w:lineRule="auto"/>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Proporcionar los elementos conceptuales y técnicos, así como los instrumentos que faciliten la aplicación de las normas internacionales de auditoría que le permitan al auditor generar una mayor confianza sobre la información financiera, a través de la evaluación de los riesgos y el control interno de las organizaciones y así pueda expresar una opinión adecuada a las circunstancias</w:t>
      </w:r>
    </w:p>
    <w:p w14:paraId="708DD0DE" w14:textId="77777777" w:rsidR="000C3AF2" w:rsidRPr="000F21AA" w:rsidRDefault="000C3AF2" w:rsidP="000F21AA">
      <w:pPr>
        <w:tabs>
          <w:tab w:val="left" w:pos="284"/>
          <w:tab w:val="left" w:pos="567"/>
        </w:tabs>
        <w:spacing w:after="0" w:line="240" w:lineRule="auto"/>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2 de febrero de 2017</w:t>
      </w:r>
    </w:p>
    <w:p w14:paraId="0B92D00F" w14:textId="77777777" w:rsidR="000C3AF2" w:rsidRPr="000F21AA" w:rsidRDefault="000C3AF2" w:rsidP="000F21AA">
      <w:pPr>
        <w:tabs>
          <w:tab w:val="left" w:pos="284"/>
          <w:tab w:val="left" w:pos="567"/>
        </w:tabs>
        <w:spacing w:after="0" w:line="240" w:lineRule="auto"/>
        <w:jc w:val="both"/>
        <w:rPr>
          <w:rFonts w:ascii="Futura Std Book" w:eastAsia="Times New Roman" w:hAnsi="Futura Std Book" w:cs="Arial"/>
          <w:b/>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17 de agosto de 2017</w:t>
      </w:r>
    </w:p>
    <w:p w14:paraId="1A448939"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finalizado </w:t>
      </w:r>
    </w:p>
    <w:p w14:paraId="525104E8"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093610C6"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A2E4342" w14:textId="77777777" w:rsidR="000C3AF2" w:rsidRPr="000F21AA" w:rsidRDefault="000C3AF2" w:rsidP="000F21AA">
      <w:pPr>
        <w:numPr>
          <w:ilvl w:val="0"/>
          <w:numId w:val="1"/>
        </w:numPr>
        <w:tabs>
          <w:tab w:val="left" w:pos="284"/>
          <w:tab w:val="left" w:pos="567"/>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Radicado el 23 de febrero de 2016</w:t>
      </w:r>
    </w:p>
    <w:p w14:paraId="5BD7382E" w14:textId="77777777" w:rsidR="000C3AF2" w:rsidRPr="000F21AA" w:rsidRDefault="000C3AF2" w:rsidP="000F21AA">
      <w:pPr>
        <w:numPr>
          <w:ilvl w:val="0"/>
          <w:numId w:val="1"/>
        </w:numPr>
        <w:tabs>
          <w:tab w:val="left" w:pos="284"/>
          <w:tab w:val="left" w:pos="567"/>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Aprobado en Comité Directivo el 21 de junio de 2016</w:t>
      </w:r>
    </w:p>
    <w:p w14:paraId="6A932AA1" w14:textId="77777777" w:rsidR="000C3AF2" w:rsidRPr="000F21AA" w:rsidRDefault="000C3AF2" w:rsidP="000F21AA">
      <w:pPr>
        <w:numPr>
          <w:ilvl w:val="0"/>
          <w:numId w:val="1"/>
        </w:num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En marzo de 2018 se recibió el informe de ejecución de la contrapartida por parte del proponente y se realizó el informe de seguimiento del proyecto</w:t>
      </w:r>
    </w:p>
    <w:p w14:paraId="2AD74E3D" w14:textId="77777777" w:rsidR="000C3AF2" w:rsidRPr="000F21AA" w:rsidRDefault="000C3AF2" w:rsidP="000F21AA">
      <w:pPr>
        <w:numPr>
          <w:ilvl w:val="0"/>
          <w:numId w:val="1"/>
        </w:num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El contratista fue: Fundación Universitaria del Área Andina. Aprobaron el curso de </w:t>
      </w:r>
      <w:r w:rsidRPr="000F21AA">
        <w:rPr>
          <w:rFonts w:ascii="Futura Std Book" w:hAnsi="Futura Std Book" w:cs="Arial"/>
          <w:bCs/>
          <w:sz w:val="20"/>
          <w:szCs w:val="20"/>
        </w:rPr>
        <w:t>Normas Internacionales de Auditoría</w:t>
      </w:r>
      <w:r w:rsidRPr="000F21AA">
        <w:rPr>
          <w:rFonts w:ascii="Futura Std Book" w:eastAsia="Times New Roman" w:hAnsi="Futura Std Book" w:cs="Arial"/>
          <w:sz w:val="20"/>
          <w:szCs w:val="20"/>
          <w:lang w:eastAsia="ar-SA"/>
        </w:rPr>
        <w:t xml:space="preserve"> 16 personas (5 de Girardot, 10 de Ibagué y 1 de Melgar)</w:t>
      </w:r>
    </w:p>
    <w:p w14:paraId="20E13548" w14:textId="77777777" w:rsidR="000C3AF2" w:rsidRPr="000F21AA" w:rsidRDefault="000C3AF2" w:rsidP="000F21AA">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cs="Arial"/>
          <w:b/>
          <w:bCs/>
          <w:sz w:val="20"/>
          <w:szCs w:val="20"/>
        </w:rPr>
        <w:t>FNTP-084-2016 Fase 1: implementación de la norma técnica sectorial de turismo sostenible NTS-TS-002 en 30 establecimientos de alojamiento y hospedaje en Melgar, Tolima</w:t>
      </w:r>
    </w:p>
    <w:p w14:paraId="7AC5CAB1" w14:textId="77777777" w:rsidR="000C3AF2" w:rsidRPr="000F21AA" w:rsidRDefault="000C3AF2" w:rsidP="000F21AA">
      <w:pPr>
        <w:tabs>
          <w:tab w:val="left" w:pos="284"/>
          <w:tab w:val="left" w:pos="567"/>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Asociación Hotelera y Turística Destino Melgar</w:t>
      </w:r>
    </w:p>
    <w:p w14:paraId="10FDE9B5" w14:textId="77777777" w:rsidR="000C3AF2" w:rsidRPr="000F21AA" w:rsidRDefault="000C3AF2" w:rsidP="000F21AA">
      <w:pPr>
        <w:tabs>
          <w:tab w:val="left" w:pos="284"/>
          <w:tab w:val="left" w:pos="567"/>
        </w:tabs>
        <w:spacing w:after="0" w:line="240" w:lineRule="auto"/>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$94.359.990 (Fontur $75.487.992; contrapartida $18.871.998)</w:t>
      </w:r>
    </w:p>
    <w:p w14:paraId="77FB6C8A" w14:textId="77777777" w:rsidR="000C3AF2" w:rsidRPr="000F21AA" w:rsidRDefault="000C3AF2" w:rsidP="000F21AA">
      <w:pPr>
        <w:tabs>
          <w:tab w:val="left" w:pos="284"/>
          <w:tab w:val="left" w:pos="567"/>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Asesorar, brindar asistencia técnica y realizar la auditoría interna en la norma técnica sectorial de turismo sostenible NTS-TS-002 en treinta (30) establecimientos de alojamiento y hospedaje en Melgar, Tolima</w:t>
      </w:r>
    </w:p>
    <w:p w14:paraId="037FD549" w14:textId="77777777" w:rsidR="000C3AF2" w:rsidRPr="000F21AA" w:rsidRDefault="000C3AF2" w:rsidP="000F21AA">
      <w:pPr>
        <w:tabs>
          <w:tab w:val="left" w:pos="284"/>
          <w:tab w:val="left" w:pos="567"/>
        </w:tabs>
        <w:spacing w:after="0" w:line="240" w:lineRule="auto"/>
        <w:contextualSpacing/>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10 de abril de 2017</w:t>
      </w:r>
    </w:p>
    <w:p w14:paraId="5A25FB67"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12 de julio de 2017</w:t>
      </w:r>
    </w:p>
    <w:p w14:paraId="7E2A8CDC"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Estado: </w:t>
      </w:r>
      <w:r w:rsidRPr="000F21AA">
        <w:rPr>
          <w:rFonts w:ascii="Futura Std Book" w:eastAsia="Times New Roman" w:hAnsi="Futura Std Book" w:cs="Arial"/>
          <w:sz w:val="20"/>
          <w:szCs w:val="20"/>
          <w:lang w:eastAsia="ar-SA"/>
        </w:rPr>
        <w:t>finalizado</w:t>
      </w:r>
    </w:p>
    <w:p w14:paraId="416ACA16"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xml:space="preserve"> 100%</w:t>
      </w:r>
    </w:p>
    <w:p w14:paraId="38D772B4" w14:textId="77777777" w:rsidR="000C3AF2" w:rsidRPr="000F21AA" w:rsidRDefault="000C3AF2" w:rsidP="000F21A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C582C85" w14:textId="77777777" w:rsidR="000C3AF2" w:rsidRPr="000F21AA" w:rsidRDefault="000C3AF2" w:rsidP="000F21AA">
      <w:pPr>
        <w:numPr>
          <w:ilvl w:val="0"/>
          <w:numId w:val="16"/>
        </w:numPr>
        <w:tabs>
          <w:tab w:val="left" w:pos="284"/>
          <w:tab w:val="left" w:pos="567"/>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Radicado el 27 de junio de 2016</w:t>
      </w:r>
    </w:p>
    <w:p w14:paraId="1DB0CEF3" w14:textId="77777777" w:rsidR="000C3AF2" w:rsidRPr="000F21AA" w:rsidRDefault="000C3AF2" w:rsidP="000F21AA">
      <w:pPr>
        <w:numPr>
          <w:ilvl w:val="0"/>
          <w:numId w:val="16"/>
        </w:numPr>
        <w:tabs>
          <w:tab w:val="left" w:pos="284"/>
          <w:tab w:val="left" w:pos="567"/>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Aprobado en Comité Directivo el 25 de octubre de 2016</w:t>
      </w:r>
    </w:p>
    <w:p w14:paraId="22FFF195" w14:textId="77777777" w:rsidR="000C3AF2" w:rsidRPr="000F21AA" w:rsidRDefault="000C3AF2" w:rsidP="000F21AA">
      <w:pPr>
        <w:numPr>
          <w:ilvl w:val="0"/>
          <w:numId w:val="16"/>
        </w:numPr>
        <w:tabs>
          <w:tab w:val="left" w:pos="284"/>
          <w:tab w:val="left" w:pos="567"/>
        </w:tabs>
        <w:spacing w:after="0" w:line="240" w:lineRule="auto"/>
        <w:ind w:left="0" w:firstLine="0"/>
        <w:contextualSpacing/>
        <w:jc w:val="both"/>
        <w:rPr>
          <w:rFonts w:ascii="Futura Std Book" w:hAnsi="Futura Std Book"/>
          <w:sz w:val="20"/>
          <w:szCs w:val="20"/>
          <w:lang w:eastAsia="es-CO"/>
        </w:rPr>
      </w:pPr>
      <w:r w:rsidRPr="000F21AA">
        <w:rPr>
          <w:rFonts w:ascii="Futura Std Book" w:hAnsi="Futura Std Book"/>
          <w:sz w:val="20"/>
          <w:szCs w:val="20"/>
          <w:lang w:eastAsia="es-CO"/>
        </w:rPr>
        <w:t>De los 15 participantes del proceso, 8 lograron su certificación.</w:t>
      </w:r>
    </w:p>
    <w:p w14:paraId="4FE3A889" w14:textId="77777777" w:rsidR="00A13BE7" w:rsidRPr="000F21AA" w:rsidRDefault="00A13BE7" w:rsidP="000F21AA">
      <w:pPr>
        <w:numPr>
          <w:ilvl w:val="0"/>
          <w:numId w:val="16"/>
        </w:numPr>
        <w:tabs>
          <w:tab w:val="left" w:pos="284"/>
          <w:tab w:val="left" w:pos="567"/>
        </w:tabs>
        <w:spacing w:after="0" w:line="240" w:lineRule="auto"/>
        <w:ind w:left="0" w:firstLine="0"/>
        <w:contextualSpacing/>
        <w:jc w:val="both"/>
        <w:rPr>
          <w:rFonts w:ascii="Futura Std Book" w:hAnsi="Futura Std Book"/>
          <w:sz w:val="20"/>
          <w:szCs w:val="20"/>
          <w:lang w:eastAsia="es-CO"/>
        </w:rPr>
      </w:pPr>
      <w:r w:rsidRPr="000F21AA">
        <w:rPr>
          <w:rFonts w:ascii="Futura Std Book" w:hAnsi="Futura Std Book"/>
          <w:sz w:val="20"/>
          <w:szCs w:val="20"/>
          <w:lang w:eastAsia="es-CO"/>
        </w:rPr>
        <w:t>Departamento de impacto: Tolima</w:t>
      </w:r>
    </w:p>
    <w:p w14:paraId="6BC56D94" w14:textId="77777777" w:rsidR="000C3AF2" w:rsidRPr="000F21AA" w:rsidRDefault="000C3AF2" w:rsidP="000F21AA">
      <w:pPr>
        <w:pStyle w:val="Sinespaciado"/>
        <w:shd w:val="clear" w:color="auto" w:fill="FFFFFF"/>
        <w:tabs>
          <w:tab w:val="left" w:pos="284"/>
        </w:tabs>
        <w:jc w:val="both"/>
        <w:rPr>
          <w:rFonts w:ascii="Futura Std Book" w:eastAsia="Times New Roman" w:hAnsi="Futura Std Book" w:cs="Arial"/>
          <w:b/>
          <w:sz w:val="20"/>
          <w:szCs w:val="20"/>
          <w:highlight w:val="yellow"/>
          <w:lang w:eastAsia="es-CO"/>
        </w:rPr>
      </w:pPr>
    </w:p>
    <w:p w14:paraId="1009B07E" w14:textId="77777777" w:rsidR="000C3AF2" w:rsidRPr="000F21AA" w:rsidRDefault="00B136FF" w:rsidP="000F21AA">
      <w:pPr>
        <w:pStyle w:val="Sinespaciado"/>
        <w:shd w:val="clear" w:color="auto" w:fill="FFFFFF"/>
        <w:tabs>
          <w:tab w:val="left" w:pos="284"/>
        </w:tabs>
        <w:jc w:val="both"/>
        <w:rPr>
          <w:rFonts w:ascii="Futura Std Book" w:eastAsia="Times New Roman" w:hAnsi="Futura Std Book" w:cs="Arial"/>
          <w:b/>
          <w:sz w:val="20"/>
          <w:szCs w:val="20"/>
          <w:u w:val="single"/>
          <w:lang w:eastAsia="es-CO"/>
        </w:rPr>
      </w:pPr>
      <w:r w:rsidRPr="000F21AA">
        <w:rPr>
          <w:rFonts w:ascii="Futura Std Book" w:eastAsia="Times New Roman" w:hAnsi="Futura Std Book" w:cs="Arial"/>
          <w:b/>
          <w:sz w:val="20"/>
          <w:szCs w:val="20"/>
          <w:u w:val="single"/>
          <w:lang w:eastAsia="es-CO"/>
        </w:rPr>
        <w:t xml:space="preserve">No aprobados </w:t>
      </w:r>
      <w:r w:rsidR="000C3AF2" w:rsidRPr="000F21AA">
        <w:rPr>
          <w:rFonts w:ascii="Futura Std Book" w:eastAsia="Times New Roman" w:hAnsi="Futura Std Book" w:cs="Arial"/>
          <w:b/>
          <w:sz w:val="20"/>
          <w:szCs w:val="20"/>
          <w:u w:val="single"/>
          <w:lang w:eastAsia="es-CO"/>
        </w:rPr>
        <w:t>2016</w:t>
      </w:r>
    </w:p>
    <w:p w14:paraId="5EC490A3" w14:textId="77777777" w:rsidR="000C3AF2" w:rsidRPr="000F21AA" w:rsidRDefault="000C3AF2" w:rsidP="000F21AA">
      <w:pPr>
        <w:pStyle w:val="Prrafodelista"/>
        <w:numPr>
          <w:ilvl w:val="0"/>
          <w:numId w:val="1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b/>
          <w:sz w:val="20"/>
          <w:szCs w:val="20"/>
        </w:rPr>
        <w:t>FNTP-140-2016</w:t>
      </w:r>
      <w:r w:rsidRPr="000F21AA">
        <w:rPr>
          <w:rFonts w:ascii="Futura Std Book" w:hAnsi="Futura Std Book"/>
          <w:sz w:val="20"/>
          <w:szCs w:val="20"/>
        </w:rPr>
        <w:t xml:space="preserve"> </w:t>
      </w:r>
      <w:r w:rsidRPr="000F21AA">
        <w:rPr>
          <w:rFonts w:ascii="Futura Std Book" w:hAnsi="Futura Std Book"/>
          <w:b/>
          <w:sz w:val="20"/>
          <w:szCs w:val="20"/>
        </w:rPr>
        <w:t>Diseño del producto turístico: navegando por la historia y la cultura del alto y Medio Magdalena</w:t>
      </w:r>
    </w:p>
    <w:p w14:paraId="35EDA64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lastRenderedPageBreak/>
        <w:t xml:space="preserve">Proponente: </w:t>
      </w:r>
      <w:r w:rsidRPr="000F21AA">
        <w:rPr>
          <w:rFonts w:ascii="Futura Std Book" w:hAnsi="Futura Std Book"/>
          <w:sz w:val="20"/>
          <w:szCs w:val="20"/>
        </w:rPr>
        <w:t>MinCIT</w:t>
      </w:r>
    </w:p>
    <w:p w14:paraId="79104B80"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rPr>
        <w:t>$465.249.997</w:t>
      </w:r>
    </w:p>
    <w:p w14:paraId="012D74A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rPr>
        <w:t>diseñar el producto turístico navegando la historia y cultura del alto y Medio Magdalena</w:t>
      </w:r>
    </w:p>
    <w:p w14:paraId="47E1B80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Devuelto </w:t>
      </w:r>
    </w:p>
    <w:p w14:paraId="395E0B0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7DA2E6F" w14:textId="77777777" w:rsidR="000C3AF2" w:rsidRPr="000F21AA" w:rsidRDefault="009D799D" w:rsidP="000F21AA">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rPr>
        <w:t>Radicado</w:t>
      </w:r>
      <w:r w:rsidR="000C3AF2" w:rsidRPr="000F21AA">
        <w:rPr>
          <w:rFonts w:ascii="Futura Std Book" w:hAnsi="Futura Std Book"/>
          <w:sz w:val="20"/>
          <w:szCs w:val="20"/>
        </w:rPr>
        <w:t xml:space="preserve"> el 7 de octubre de 2016</w:t>
      </w:r>
    </w:p>
    <w:p w14:paraId="3834542E" w14:textId="77777777" w:rsidR="000C3AF2" w:rsidRPr="000F21AA" w:rsidRDefault="000C3AF2" w:rsidP="000F21AA">
      <w:pPr>
        <w:pStyle w:val="Prrafodelista"/>
        <w:numPr>
          <w:ilvl w:val="0"/>
          <w:numId w:val="18"/>
        </w:numPr>
        <w:tabs>
          <w:tab w:val="left" w:pos="284"/>
        </w:tabs>
        <w:spacing w:after="0" w:line="240" w:lineRule="auto"/>
        <w:ind w:left="0" w:firstLine="0"/>
        <w:jc w:val="both"/>
        <w:rPr>
          <w:rFonts w:ascii="Futura Std Book" w:hAnsi="Futura Std Book"/>
          <w:sz w:val="20"/>
          <w:szCs w:val="20"/>
          <w:lang w:eastAsia="es-CO"/>
        </w:rPr>
      </w:pPr>
      <w:r w:rsidRPr="000F21AA">
        <w:rPr>
          <w:rFonts w:ascii="Futura Std Book" w:hAnsi="Futura Std Book"/>
          <w:sz w:val="20"/>
          <w:szCs w:val="20"/>
        </w:rPr>
        <w:t>Fue devuelto en la formulación puesto que las actividades se habían realizado en un proyecto similar.</w:t>
      </w:r>
    </w:p>
    <w:p w14:paraId="4A8E4C37" w14:textId="77777777" w:rsidR="000C3AF2" w:rsidRPr="000F21AA" w:rsidRDefault="000C3AF2" w:rsidP="000F21AA">
      <w:pPr>
        <w:tabs>
          <w:tab w:val="left" w:pos="284"/>
        </w:tabs>
        <w:spacing w:after="0" w:line="240" w:lineRule="auto"/>
        <w:jc w:val="both"/>
        <w:rPr>
          <w:rFonts w:ascii="Futura Std Book" w:hAnsi="Futura Std Book" w:cs="Arial"/>
          <w:b/>
          <w:sz w:val="20"/>
          <w:szCs w:val="20"/>
        </w:rPr>
      </w:pPr>
    </w:p>
    <w:p w14:paraId="500EBC36" w14:textId="77777777" w:rsidR="000C3AF2" w:rsidRPr="000F21AA" w:rsidRDefault="000C3AF2" w:rsidP="000F21AA">
      <w:pPr>
        <w:tabs>
          <w:tab w:val="left" w:pos="284"/>
        </w:tabs>
        <w:spacing w:after="0" w:line="240" w:lineRule="auto"/>
        <w:jc w:val="both"/>
        <w:rPr>
          <w:rFonts w:ascii="Futura Std Book" w:hAnsi="Futura Std Book" w:cs="Arial"/>
          <w:b/>
          <w:sz w:val="20"/>
          <w:szCs w:val="20"/>
          <w:u w:val="single"/>
        </w:rPr>
      </w:pPr>
      <w:r w:rsidRPr="000F21AA">
        <w:rPr>
          <w:rFonts w:ascii="Futura Std Book" w:hAnsi="Futura Std Book" w:cs="Arial"/>
          <w:b/>
          <w:sz w:val="20"/>
          <w:szCs w:val="20"/>
          <w:u w:val="single"/>
        </w:rPr>
        <w:t>Aprobados 2015</w:t>
      </w:r>
    </w:p>
    <w:p w14:paraId="6057427A" w14:textId="77777777" w:rsidR="000C3AF2" w:rsidRPr="000F21AA" w:rsidRDefault="000C3AF2" w:rsidP="000F21AA">
      <w:pPr>
        <w:pStyle w:val="Prrafodelista"/>
        <w:numPr>
          <w:ilvl w:val="0"/>
          <w:numId w:val="3"/>
        </w:num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hAnsi="Futura Std Book"/>
          <w:b/>
          <w:sz w:val="20"/>
          <w:szCs w:val="20"/>
          <w:lang w:eastAsia="es-ES"/>
        </w:rPr>
        <w:t>FNTP-114-2013 Planes Estratégicos de Desarrollo Turístico para los Pueblos de la Red:</w:t>
      </w:r>
      <w:r w:rsidRPr="000F21AA">
        <w:rPr>
          <w:rFonts w:ascii="Futura Std Book" w:eastAsia="Times New Roman" w:hAnsi="Futura Std Book" w:cs="Arial"/>
          <w:b/>
          <w:sz w:val="20"/>
          <w:szCs w:val="20"/>
          <w:lang w:eastAsia="ar-SA"/>
        </w:rPr>
        <w:t xml:space="preserve"> </w:t>
      </w:r>
    </w:p>
    <w:p w14:paraId="0E9E1A84" w14:textId="77777777" w:rsidR="000C3AF2" w:rsidRPr="000F21AA" w:rsidRDefault="000C3AF2" w:rsidP="000F21AA">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sz w:val="20"/>
          <w:szCs w:val="20"/>
          <w:lang w:eastAsia="es-ES"/>
        </w:rPr>
        <w:t>Fontur</w:t>
      </w:r>
    </w:p>
    <w:p w14:paraId="626BE569"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sz w:val="20"/>
          <w:szCs w:val="20"/>
          <w:lang w:eastAsia="es-ES"/>
        </w:rPr>
        <w:t>$1.800.000.000</w:t>
      </w:r>
      <w:r w:rsidRPr="000F21AA">
        <w:rPr>
          <w:rFonts w:ascii="Futura Std Book" w:hAnsi="Futura Std Book"/>
          <w:sz w:val="20"/>
          <w:szCs w:val="20"/>
        </w:rPr>
        <w:t xml:space="preserve"> (aproximado $ </w:t>
      </w:r>
      <w:r w:rsidR="00A13BE7" w:rsidRPr="000F21AA">
        <w:rPr>
          <w:rFonts w:ascii="Futura Std Book" w:hAnsi="Futura Std Book"/>
          <w:sz w:val="20"/>
          <w:szCs w:val="20"/>
        </w:rPr>
        <w:t>105.882.352</w:t>
      </w:r>
      <w:r w:rsidRPr="000F21AA">
        <w:rPr>
          <w:rFonts w:ascii="Futura Std Book" w:hAnsi="Futura Std Book"/>
          <w:sz w:val="20"/>
          <w:szCs w:val="20"/>
        </w:rPr>
        <w:t xml:space="preserve"> para el departamento).</w:t>
      </w:r>
    </w:p>
    <w:p w14:paraId="604CD478"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lang w:eastAsia="es-ES"/>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sz w:val="20"/>
          <w:szCs w:val="20"/>
          <w:lang w:eastAsia="es-ES"/>
        </w:rPr>
        <w:t>Realizar los Planes Estratégicos de Desarrollo Turístico en los municipios que integra la red turística de Pueblos Patrimonio de Colombia</w:t>
      </w:r>
    </w:p>
    <w:p w14:paraId="7E7FEBF0" w14:textId="77777777" w:rsidR="000C3AF2" w:rsidRPr="000F21AA" w:rsidRDefault="000C3AF2" w:rsidP="000F21AA">
      <w:pPr>
        <w:tabs>
          <w:tab w:val="left" w:pos="284"/>
        </w:tabs>
        <w:spacing w:after="0" w:line="240" w:lineRule="auto"/>
        <w:contextualSpacing/>
        <w:jc w:val="both"/>
        <w:rPr>
          <w:rFonts w:ascii="Futura Std Book" w:hAnsi="Futura Std Book"/>
          <w:sz w:val="20"/>
          <w:szCs w:val="20"/>
          <w:lang w:eastAsia="es-ES"/>
        </w:rPr>
      </w:pPr>
      <w:r w:rsidRPr="000F21AA">
        <w:rPr>
          <w:rFonts w:ascii="Futura Std Book" w:hAnsi="Futura Std Book"/>
          <w:b/>
          <w:sz w:val="20"/>
          <w:szCs w:val="20"/>
          <w:lang w:eastAsia="es-ES"/>
        </w:rPr>
        <w:t>Inicio:</w:t>
      </w:r>
      <w:r w:rsidRPr="000F21AA">
        <w:rPr>
          <w:rFonts w:ascii="Futura Std Book" w:hAnsi="Futura Std Book"/>
          <w:sz w:val="20"/>
          <w:szCs w:val="20"/>
          <w:lang w:eastAsia="es-ES"/>
        </w:rPr>
        <w:t xml:space="preserve"> 21 de septiembre de 2015</w:t>
      </w:r>
    </w:p>
    <w:p w14:paraId="0C8B490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b/>
          <w:sz w:val="20"/>
          <w:szCs w:val="20"/>
          <w:lang w:eastAsia="es-ES"/>
        </w:rPr>
        <w:t xml:space="preserve">Terminación: </w:t>
      </w:r>
      <w:r w:rsidRPr="000F21AA">
        <w:rPr>
          <w:rFonts w:ascii="Futura Std Book" w:hAnsi="Futura Std Book"/>
          <w:sz w:val="20"/>
          <w:szCs w:val="20"/>
          <w:lang w:eastAsia="es-ES"/>
        </w:rPr>
        <w:t>21 de octubre de 2016</w:t>
      </w:r>
    </w:p>
    <w:p w14:paraId="567E631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49AC74B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xml:space="preserve"> 100%</w:t>
      </w:r>
    </w:p>
    <w:p w14:paraId="7806B15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3CEA2DC" w14:textId="77777777" w:rsidR="000C3AF2" w:rsidRPr="000F21AA" w:rsidRDefault="000C3AF2" w:rsidP="000F21AA">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Radicado el 2 de abril de 2013</w:t>
      </w:r>
    </w:p>
    <w:p w14:paraId="194AB1C2" w14:textId="77777777" w:rsidR="000C3AF2" w:rsidRPr="000F21AA" w:rsidRDefault="000C3AF2" w:rsidP="000F21AA">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Aprobado en Comité Directivo del 25 de mayo de 2015</w:t>
      </w:r>
    </w:p>
    <w:p w14:paraId="61921F2A" w14:textId="77777777" w:rsidR="00277A29" w:rsidRPr="000F21AA" w:rsidRDefault="00277A29" w:rsidP="000F21AA">
      <w:pPr>
        <w:pStyle w:val="Prrafodelista"/>
        <w:numPr>
          <w:ilvl w:val="0"/>
          <w:numId w:val="19"/>
        </w:num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Antioquia; Bolívar; Boyacá; Caldas; Córdoba; Cundinamarca; Magdalena; Norte De Santander; Santander; Tolima; Valle Del Cauca</w:t>
      </w:r>
    </w:p>
    <w:p w14:paraId="3DC2773C" w14:textId="77777777" w:rsidR="000C3AF2" w:rsidRPr="000F21AA" w:rsidRDefault="000C3AF2" w:rsidP="000F21AA">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Se obtuvieron los </w:t>
      </w:r>
      <w:r w:rsidRPr="000F21AA">
        <w:rPr>
          <w:rFonts w:ascii="Futura Std Book" w:hAnsi="Futura Std Book"/>
          <w:sz w:val="20"/>
          <w:szCs w:val="20"/>
          <w:lang w:eastAsia="es-ES"/>
        </w:rPr>
        <w:t xml:space="preserve">Planes Estratégicos de Desarrollo Turístico para los siguientes municipios: </w:t>
      </w:r>
      <w:r w:rsidRPr="000F21AA">
        <w:rPr>
          <w:rFonts w:ascii="Futura Std Book" w:eastAsia="Times New Roman" w:hAnsi="Futura Std Book" w:cs="Arial"/>
          <w:sz w:val="20"/>
          <w:szCs w:val="20"/>
          <w:lang w:eastAsia="ar-SA"/>
        </w:rPr>
        <w:t>Ciénaga, Santa Cruz de Lorica, Santa Cruz de Mompox, Villa de Guaduas, Monguí, Villa de Leyva, La Playa de Belén, San Juan Girón, Barichara, El Socorro, Guadalajara de Buga, Honda, Santa Fe de Antioquia, El Jardín, Jericó, Salamina y Aguadas.</w:t>
      </w:r>
    </w:p>
    <w:p w14:paraId="6864FEA1" w14:textId="77777777" w:rsidR="00970B73" w:rsidRPr="000F21AA" w:rsidRDefault="00970B73" w:rsidP="000F21AA">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Calibri" w:hAnsi="Futura Std Book" w:cs="Arial"/>
          <w:b/>
          <w:sz w:val="20"/>
          <w:szCs w:val="20"/>
        </w:rPr>
        <w:t>FNTP-167-2014 Capacitación pescados y mariscos modulo I y II:</w:t>
      </w:r>
    </w:p>
    <w:p w14:paraId="05894B6C"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Calibri" w:hAnsi="Futura Std Book" w:cs="Arial"/>
          <w:sz w:val="20"/>
          <w:szCs w:val="20"/>
        </w:rPr>
        <w:t>Acodrés</w:t>
      </w:r>
    </w:p>
    <w:p w14:paraId="7F1F150B"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Calibri" w:hAnsi="Futura Std Book" w:cs="Arial"/>
          <w:sz w:val="20"/>
          <w:szCs w:val="20"/>
        </w:rPr>
        <w:t>$51.684.000 (Fontur $40.584.000; contrapartida $11.100.000) (aproximado $10.146.000 para el departamento)</w:t>
      </w:r>
    </w:p>
    <w:p w14:paraId="66774AA5"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Calibri" w:hAnsi="Futura Std Book" w:cs="Arial"/>
          <w:sz w:val="20"/>
          <w:szCs w:val="20"/>
        </w:rPr>
        <w:t>Conseguir que los restaurantes tengan un conocimiento integral práctico de pescados y mariscos de modo que puedan bajar costos y profesionalizar la oferta.</w:t>
      </w:r>
      <w:r w:rsidRPr="000F21AA">
        <w:rPr>
          <w:rFonts w:ascii="Futura Std Book" w:eastAsia="Times New Roman" w:hAnsi="Futura Std Book" w:cs="Arial"/>
          <w:b/>
          <w:sz w:val="20"/>
          <w:szCs w:val="20"/>
          <w:lang w:eastAsia="ar-SA"/>
        </w:rPr>
        <w:t xml:space="preserve"> </w:t>
      </w:r>
    </w:p>
    <w:p w14:paraId="09777B54"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15 de julio de 2015</w:t>
      </w:r>
    </w:p>
    <w:p w14:paraId="47C301C2" w14:textId="77777777" w:rsidR="00970B73" w:rsidRPr="000F21AA" w:rsidRDefault="00970B73" w:rsidP="000F21AA">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15 de diciembre de 2015.</w:t>
      </w:r>
    </w:p>
    <w:p w14:paraId="1F274AD1"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w:t>
      </w:r>
    </w:p>
    <w:p w14:paraId="416DF783"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32BD3049"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EF2363D" w14:textId="77777777" w:rsidR="00970B73" w:rsidRPr="000F21AA" w:rsidRDefault="00970B73" w:rsidP="000F21AA">
      <w:pPr>
        <w:pStyle w:val="Prrafodelista"/>
        <w:numPr>
          <w:ilvl w:val="0"/>
          <w:numId w:val="22"/>
        </w:num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Caldas; Norte De Santander; Santander; Tolima</w:t>
      </w:r>
    </w:p>
    <w:p w14:paraId="4D179435" w14:textId="77777777" w:rsidR="00970B73" w:rsidRPr="000F21AA" w:rsidRDefault="00970B73" w:rsidP="000F21AA">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Radicado el 12 de junio de 2014</w:t>
      </w:r>
    </w:p>
    <w:p w14:paraId="1C9D8B20" w14:textId="77777777" w:rsidR="00970B73" w:rsidRPr="000F21AA" w:rsidRDefault="00970B73" w:rsidP="000F21AA">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Aprobado en Comité Directivo del 26 de noviembre de 2014</w:t>
      </w:r>
      <w:r w:rsidRPr="000F21AA">
        <w:rPr>
          <w:rFonts w:ascii="Futura Std Book" w:eastAsia="Times New Roman" w:hAnsi="Futura Std Book" w:cs="Arial"/>
          <w:sz w:val="20"/>
          <w:szCs w:val="20"/>
          <w:lang w:eastAsia="ar-SA"/>
        </w:rPr>
        <w:t>.</w:t>
      </w:r>
    </w:p>
    <w:p w14:paraId="62EF043E" w14:textId="77777777" w:rsidR="00970B73" w:rsidRPr="000F21AA" w:rsidRDefault="00970B73" w:rsidP="000F21AA">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70 empleados del sector de la gastronomía con conocimiento sobre el mundo de los pescados y mariscos.</w:t>
      </w:r>
    </w:p>
    <w:p w14:paraId="0682B284" w14:textId="77777777" w:rsidR="00970B73" w:rsidRPr="000F21AA" w:rsidRDefault="00970B73" w:rsidP="000F21AA">
      <w:pPr>
        <w:pStyle w:val="Prrafodelista"/>
        <w:numPr>
          <w:ilvl w:val="0"/>
          <w:numId w:val="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FNTP-245-2014 VII Encuentro Acolap &amp; III LAAE "Hacia un modelo de servicio sostenible para la industria de los parques de diversiones:</w:t>
      </w:r>
    </w:p>
    <w:p w14:paraId="5F072C52"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Acolap</w:t>
      </w:r>
    </w:p>
    <w:p w14:paraId="313C32BC"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$231.766.638 (Fontur $134.470.374; contrapartida $97.296.264) (aproximado $</w:t>
      </w:r>
      <w:r w:rsidRPr="000F21AA">
        <w:rPr>
          <w:rFonts w:ascii="Futura Std Book" w:hAnsi="Futura Std Book"/>
          <w:sz w:val="20"/>
          <w:szCs w:val="20"/>
        </w:rPr>
        <w:t xml:space="preserve"> </w:t>
      </w:r>
      <w:r w:rsidRPr="000F21AA">
        <w:rPr>
          <w:rFonts w:ascii="Futura Std Book" w:hAnsi="Futura Std Book" w:cstheme="minorHAnsi"/>
          <w:sz w:val="20"/>
          <w:szCs w:val="20"/>
        </w:rPr>
        <w:t>7.910.022 para el departamento)</w:t>
      </w:r>
    </w:p>
    <w:p w14:paraId="6D73342E" w14:textId="77777777" w:rsidR="00970B73" w:rsidRPr="000F21AA" w:rsidRDefault="00970B73"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Realizar el VII Encuentro Acolap &amp; III LAAE, bajo el lema "Hacia un modelo de servicio sostenible para la industria de los parques de diversiones</w:t>
      </w:r>
    </w:p>
    <w:p w14:paraId="77A5B966" w14:textId="77777777" w:rsidR="00970B73" w:rsidRPr="000F21AA" w:rsidRDefault="00970B73" w:rsidP="000F21AA">
      <w:pPr>
        <w:tabs>
          <w:tab w:val="left" w:pos="284"/>
        </w:tabs>
        <w:spacing w:after="0" w:line="240" w:lineRule="auto"/>
        <w:contextualSpacing/>
        <w:jc w:val="both"/>
        <w:rPr>
          <w:rFonts w:ascii="Futura Std Book" w:hAnsi="Futura Std Book" w:cstheme="minorHAnsi"/>
          <w:b/>
          <w:sz w:val="20"/>
          <w:szCs w:val="20"/>
        </w:rPr>
      </w:pPr>
      <w:r w:rsidRPr="000F21AA">
        <w:rPr>
          <w:rFonts w:ascii="Futura Std Book" w:hAnsi="Futura Std Book" w:cstheme="minorHAnsi"/>
          <w:b/>
          <w:sz w:val="20"/>
          <w:szCs w:val="20"/>
        </w:rPr>
        <w:t xml:space="preserve">Inicio </w:t>
      </w:r>
      <w:r w:rsidRPr="000F21AA">
        <w:rPr>
          <w:rFonts w:ascii="Futura Std Book" w:eastAsia="Times New Roman" w:hAnsi="Futura Std Book" w:cs="Arial"/>
          <w:sz w:val="20"/>
          <w:szCs w:val="20"/>
          <w:lang w:eastAsia="ar-SA"/>
        </w:rPr>
        <w:t>6 de mayo de 2015</w:t>
      </w:r>
    </w:p>
    <w:p w14:paraId="2BC68574"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 xml:space="preserve">Terminación </w:t>
      </w:r>
      <w:r w:rsidRPr="000F21AA">
        <w:rPr>
          <w:rFonts w:ascii="Futura Std Book" w:eastAsia="Times New Roman" w:hAnsi="Futura Std Book" w:cs="Arial"/>
          <w:sz w:val="20"/>
          <w:szCs w:val="20"/>
          <w:lang w:eastAsia="ar-SA"/>
        </w:rPr>
        <w:t>5 septiembre de 2015</w:t>
      </w:r>
    </w:p>
    <w:p w14:paraId="79FA6F4E"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lastRenderedPageBreak/>
        <w:t>Estado:</w:t>
      </w:r>
      <w:r w:rsidRPr="000F21AA">
        <w:rPr>
          <w:rFonts w:ascii="Futura Std Book" w:eastAsia="Times New Roman" w:hAnsi="Futura Std Book" w:cs="Arial"/>
          <w:sz w:val="20"/>
          <w:szCs w:val="20"/>
          <w:lang w:eastAsia="ar-SA"/>
        </w:rPr>
        <w:t xml:space="preserve"> Liberado </w:t>
      </w:r>
    </w:p>
    <w:p w14:paraId="178CFE12"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16FBC066" w14:textId="77777777" w:rsidR="00970B73" w:rsidRPr="000F21AA" w:rsidRDefault="00970B73"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310C3F3" w14:textId="77777777" w:rsidR="00970B73" w:rsidRPr="000F21AA" w:rsidRDefault="00970B73" w:rsidP="00E83C42">
      <w:pPr>
        <w:pStyle w:val="Prrafodelista"/>
        <w:numPr>
          <w:ilvl w:val="0"/>
          <w:numId w:val="66"/>
        </w:numPr>
        <w:tabs>
          <w:tab w:val="left" w:pos="284"/>
        </w:tabs>
        <w:spacing w:after="0" w:line="240" w:lineRule="auto"/>
        <w:ind w:left="36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Radicado el 29 de octubre de 2014</w:t>
      </w:r>
    </w:p>
    <w:p w14:paraId="453A1246" w14:textId="77777777" w:rsidR="00970B73" w:rsidRPr="000F21AA" w:rsidRDefault="00970B73" w:rsidP="00E83C42">
      <w:pPr>
        <w:pStyle w:val="Prrafodelista"/>
        <w:numPr>
          <w:ilvl w:val="0"/>
          <w:numId w:val="65"/>
        </w:numPr>
        <w:tabs>
          <w:tab w:val="left" w:pos="284"/>
        </w:tabs>
        <w:spacing w:after="0" w:line="240" w:lineRule="auto"/>
        <w:ind w:left="360"/>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Aprobado en Comité Directivo del 19 de diciembre de 2014</w:t>
      </w:r>
    </w:p>
    <w:p w14:paraId="5FDBEED4" w14:textId="77777777" w:rsidR="00970B73" w:rsidRPr="000F21AA" w:rsidRDefault="00970B73" w:rsidP="000F21AA">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Departamentos de impacto: Amazonas; Antioquia; Atlántico; Bolívar; Boyacá; Caldas; Choco; Cundinamarca; Huila; La Guajira; Meta; Nariño; Quindío; Risaralda; Santander; Tolima; Valle Del Cauca</w:t>
      </w:r>
    </w:p>
    <w:p w14:paraId="13662E55" w14:textId="77777777" w:rsidR="00970B73" w:rsidRPr="000F21AA" w:rsidRDefault="00970B73"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w:t>
      </w:r>
      <w:r w:rsidRPr="000F21AA">
        <w:rPr>
          <w:rFonts w:ascii="Futura Std Book" w:hAnsi="Futura Std Book" w:cstheme="minorHAnsi"/>
          <w:sz w:val="20"/>
          <w:szCs w:val="20"/>
        </w:rPr>
        <w:t>e desarrolló los días 6, 7 y 8 de mayo del 2015 en el Centro de Convenciones Cartagena de Indias y contó con 400 participantes del sector turístico y hotelero.</w:t>
      </w:r>
    </w:p>
    <w:p w14:paraId="520C3B42" w14:textId="77777777" w:rsidR="00970B73" w:rsidRPr="000F21AA" w:rsidRDefault="00970B73" w:rsidP="000F21AA">
      <w:pPr>
        <w:pStyle w:val="Prrafodelista"/>
        <w:tabs>
          <w:tab w:val="left" w:pos="284"/>
        </w:tabs>
        <w:spacing w:after="0" w:line="240" w:lineRule="auto"/>
        <w:ind w:left="0"/>
        <w:jc w:val="both"/>
        <w:rPr>
          <w:rFonts w:ascii="Futura Std Book" w:eastAsia="Times New Roman" w:hAnsi="Futura Std Book" w:cs="Arial"/>
          <w:sz w:val="20"/>
          <w:szCs w:val="20"/>
          <w:lang w:eastAsia="ar-SA"/>
        </w:rPr>
      </w:pPr>
    </w:p>
    <w:p w14:paraId="3A4A3EA6" w14:textId="77777777" w:rsidR="000C3AF2" w:rsidRPr="000F21AA" w:rsidRDefault="00B136FF" w:rsidP="000F21AA">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0F21AA">
        <w:rPr>
          <w:rFonts w:ascii="Futura Std Book" w:eastAsia="Times New Roman" w:hAnsi="Futura Std Book" w:cs="Arial"/>
          <w:b/>
          <w:sz w:val="20"/>
          <w:szCs w:val="20"/>
          <w:u w:val="single"/>
          <w:lang w:eastAsia="es-CO"/>
        </w:rPr>
        <w:t>No aprobados</w:t>
      </w:r>
      <w:r w:rsidR="000C3AF2" w:rsidRPr="000F21AA">
        <w:rPr>
          <w:rFonts w:ascii="Futura Std Book" w:eastAsia="Times New Roman" w:hAnsi="Futura Std Book" w:cs="Arial"/>
          <w:b/>
          <w:sz w:val="20"/>
          <w:szCs w:val="20"/>
          <w:u w:val="single"/>
          <w:lang w:eastAsia="es-CO"/>
        </w:rPr>
        <w:t xml:space="preserve"> 2015</w:t>
      </w:r>
    </w:p>
    <w:p w14:paraId="4D5240D1" w14:textId="77777777" w:rsidR="000C3AF2" w:rsidRPr="000F21AA" w:rsidRDefault="000C3AF2" w:rsidP="000F21AA">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-079-2015 Diseño e implementación de producto turístico clúster-Melgar-Girardot-Honda</w:t>
      </w:r>
      <w:r w:rsidRPr="000F21AA">
        <w:rPr>
          <w:rFonts w:ascii="Futura Std Book" w:eastAsia="Times New Roman" w:hAnsi="Futura Std Book" w:cs="Arial"/>
          <w:b/>
          <w:sz w:val="20"/>
          <w:szCs w:val="20"/>
          <w:lang w:eastAsia="ar-SA"/>
        </w:rPr>
        <w:t xml:space="preserve"> </w:t>
      </w:r>
    </w:p>
    <w:p w14:paraId="678D7BF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MinCIT</w:t>
      </w:r>
    </w:p>
    <w:p w14:paraId="39D8F3F1" w14:textId="77777777" w:rsidR="000C3AF2" w:rsidRPr="000F21AA" w:rsidRDefault="000C3AF2" w:rsidP="000F21AA">
      <w:pPr>
        <w:tabs>
          <w:tab w:val="left" w:pos="284"/>
        </w:tabs>
        <w:spacing w:after="0" w:line="240" w:lineRule="auto"/>
        <w:jc w:val="both"/>
        <w:rPr>
          <w:rFonts w:ascii="Futura Std Book" w:hAnsi="Futura Std Book" w:cs="Arial"/>
          <w:sz w:val="20"/>
          <w:szCs w:val="20"/>
          <w:shd w:val="clear" w:color="auto" w:fill="FFFFFF"/>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es-CO"/>
        </w:rPr>
        <w:t xml:space="preserve">$300.000.000 </w:t>
      </w:r>
    </w:p>
    <w:p w14:paraId="53133626"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es-CO"/>
        </w:rPr>
        <w:t>Diseñar, el producto turístico alrededor de la cultura del río en Girardot, el producto turístico con temática de mitos y leyendas en Melgar, el producto turístico en torno a turismo de aventura y competencias deportivas en río para el clúster Melgar-Honda-Girardot</w:t>
      </w:r>
    </w:p>
    <w:p w14:paraId="2311223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retirado</w:t>
      </w:r>
    </w:p>
    <w:p w14:paraId="635ADD6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2FED1D40" w14:textId="77777777" w:rsidR="000C3AF2" w:rsidRPr="000F21AA" w:rsidRDefault="000C3AF2" w:rsidP="000F21AA">
      <w:pPr>
        <w:numPr>
          <w:ilvl w:val="0"/>
          <w:numId w:val="2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15 de mayo de 2015.</w:t>
      </w:r>
    </w:p>
    <w:p w14:paraId="3687EFC0" w14:textId="77777777" w:rsidR="000C3AF2" w:rsidRPr="000F21AA" w:rsidRDefault="000C3AF2" w:rsidP="000F21AA">
      <w:pPr>
        <w:numPr>
          <w:ilvl w:val="0"/>
          <w:numId w:val="2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es-CO"/>
        </w:rPr>
        <w:t>Este proyecto fue retirado por el proponente, ya que a la fecha del retiro no se contaban con los recursos disponibles que permitieran la financiación del proyecto.</w:t>
      </w:r>
    </w:p>
    <w:p w14:paraId="180567E1" w14:textId="77777777" w:rsidR="000C3AF2" w:rsidRPr="000F21AA" w:rsidRDefault="000C3AF2" w:rsidP="000F21AA">
      <w:pPr>
        <w:tabs>
          <w:tab w:val="left" w:pos="284"/>
        </w:tabs>
        <w:spacing w:after="0" w:line="240" w:lineRule="auto"/>
        <w:jc w:val="both"/>
        <w:rPr>
          <w:rFonts w:ascii="Futura Std Book" w:hAnsi="Futura Std Book" w:cs="Arial"/>
          <w:b/>
          <w:color w:val="0070C0"/>
          <w:sz w:val="20"/>
          <w:szCs w:val="20"/>
          <w:highlight w:val="yellow"/>
        </w:rPr>
      </w:pPr>
    </w:p>
    <w:p w14:paraId="226ECF06" w14:textId="77777777" w:rsidR="000C3AF2" w:rsidRPr="000F21AA" w:rsidRDefault="000C3AF2" w:rsidP="000F21AA">
      <w:pPr>
        <w:tabs>
          <w:tab w:val="left" w:pos="284"/>
        </w:tabs>
        <w:spacing w:after="0" w:line="240" w:lineRule="auto"/>
        <w:jc w:val="both"/>
        <w:rPr>
          <w:rFonts w:ascii="Futura Std Book" w:hAnsi="Futura Std Book" w:cs="Arial"/>
          <w:b/>
          <w:sz w:val="20"/>
          <w:szCs w:val="20"/>
          <w:u w:val="single"/>
        </w:rPr>
      </w:pPr>
      <w:r w:rsidRPr="000F21AA">
        <w:rPr>
          <w:rFonts w:ascii="Futura Std Book" w:hAnsi="Futura Std Book" w:cs="Arial"/>
          <w:b/>
          <w:sz w:val="20"/>
          <w:szCs w:val="20"/>
          <w:u w:val="single"/>
        </w:rPr>
        <w:t>Aprobados 2014</w:t>
      </w:r>
    </w:p>
    <w:p w14:paraId="1008DA12" w14:textId="77777777" w:rsidR="000C3AF2" w:rsidRPr="000F21AA" w:rsidRDefault="000C3AF2" w:rsidP="00E83C42">
      <w:pPr>
        <w:pStyle w:val="Prrafodelista"/>
        <w:numPr>
          <w:ilvl w:val="1"/>
          <w:numId w:val="70"/>
        </w:numPr>
        <w:tabs>
          <w:tab w:val="clear" w:pos="1440"/>
          <w:tab w:val="left" w:pos="284"/>
          <w:tab w:val="num" w:pos="1134"/>
        </w:tabs>
        <w:spacing w:after="0" w:line="240" w:lineRule="auto"/>
        <w:ind w:left="0" w:right="49"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es-CO"/>
        </w:rPr>
        <w:t>FNTP-034-2014 Certificaciones en normas técnicas sectoriales a los prestadores de servicios turísticos de 5 ciudades intermedias</w:t>
      </w:r>
      <w:r w:rsidRPr="000F21AA">
        <w:rPr>
          <w:rFonts w:ascii="Futura Std Book" w:eastAsia="Times New Roman" w:hAnsi="Futura Std Book" w:cs="Arial"/>
          <w:b/>
          <w:sz w:val="20"/>
          <w:szCs w:val="20"/>
          <w:lang w:eastAsia="ar-SA"/>
        </w:rPr>
        <w:t xml:space="preserve"> </w:t>
      </w:r>
    </w:p>
    <w:p w14:paraId="3EA2A38E"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Fontur</w:t>
      </w:r>
    </w:p>
    <w:p w14:paraId="00694F37"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es-CO"/>
        </w:rPr>
        <w:t>$767.017.250 (aproximado $153.403.450 para el departamento).</w:t>
      </w:r>
    </w:p>
    <w:p w14:paraId="63108F2D"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es-CO"/>
        </w:rPr>
        <w:t>Asesorar y certificar a 50 prestadores de servicios turísticos en normas técnicas sectoriales de sostenibilidad de 5 ciudades intermedias</w:t>
      </w:r>
      <w:r w:rsidRPr="000F21AA">
        <w:rPr>
          <w:rFonts w:ascii="Futura Std Book" w:eastAsia="Times New Roman" w:hAnsi="Futura Std Book" w:cs="Arial"/>
          <w:b/>
          <w:sz w:val="20"/>
          <w:szCs w:val="20"/>
          <w:lang w:eastAsia="ar-SA"/>
        </w:rPr>
        <w:t xml:space="preserve"> </w:t>
      </w:r>
    </w:p>
    <w:p w14:paraId="0D5192E9"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7 de noviembre de 2014</w:t>
      </w:r>
    </w:p>
    <w:p w14:paraId="0D7DA32E"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6 de julio de 2016</w:t>
      </w:r>
    </w:p>
    <w:p w14:paraId="27E9C779"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finalizado</w:t>
      </w:r>
    </w:p>
    <w:p w14:paraId="4E96236E"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70DA0ED2" w14:textId="77777777" w:rsidR="000C3AF2" w:rsidRPr="000F21AA" w:rsidRDefault="000C3AF2" w:rsidP="000F21AA">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87782A6" w14:textId="77777777" w:rsidR="000C3AF2" w:rsidRPr="000F21AA" w:rsidRDefault="000C3AF2" w:rsidP="000F21AA">
      <w:pPr>
        <w:numPr>
          <w:ilvl w:val="0"/>
          <w:numId w:val="1"/>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w:t>
      </w:r>
      <w:r w:rsidRPr="000F21AA">
        <w:rPr>
          <w:rFonts w:ascii="Futura Std Book" w:hAnsi="Futura Std Book"/>
          <w:sz w:val="20"/>
          <w:szCs w:val="20"/>
        </w:rPr>
        <w:t xml:space="preserve"> </w:t>
      </w:r>
      <w:r w:rsidRPr="000F21AA">
        <w:rPr>
          <w:rFonts w:ascii="Futura Std Book" w:eastAsia="Times New Roman" w:hAnsi="Futura Std Book" w:cs="Arial"/>
          <w:sz w:val="20"/>
          <w:szCs w:val="20"/>
          <w:lang w:eastAsia="ar-SA"/>
        </w:rPr>
        <w:t>Amazonas; La Guajira; Nariño; Norte De Santander; Tolima</w:t>
      </w:r>
    </w:p>
    <w:p w14:paraId="1BDC1DF5" w14:textId="77777777" w:rsidR="000C3AF2" w:rsidRPr="000F21AA" w:rsidRDefault="000C3AF2" w:rsidP="000F21AA">
      <w:pPr>
        <w:numPr>
          <w:ilvl w:val="0"/>
          <w:numId w:val="1"/>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Radicado el 19 de febrero de 2014</w:t>
      </w:r>
    </w:p>
    <w:p w14:paraId="6675F906" w14:textId="77777777" w:rsidR="000C3AF2" w:rsidRPr="000F21AA" w:rsidRDefault="000C3AF2" w:rsidP="000F21AA">
      <w:pPr>
        <w:numPr>
          <w:ilvl w:val="0"/>
          <w:numId w:val="1"/>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Aprobado en Comité Directivo el 7 de abril de 2014.</w:t>
      </w:r>
    </w:p>
    <w:p w14:paraId="56DF3DC9" w14:textId="77777777" w:rsidR="000C3AF2" w:rsidRPr="000F21AA" w:rsidRDefault="000C3AF2" w:rsidP="000F21AA">
      <w:pPr>
        <w:numPr>
          <w:ilvl w:val="0"/>
          <w:numId w:val="1"/>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50 prestadores de servicios turístico capacitados.</w:t>
      </w:r>
    </w:p>
    <w:p w14:paraId="4D52235B" w14:textId="77777777" w:rsidR="000C3AF2" w:rsidRPr="000F21AA" w:rsidRDefault="000C3AF2" w:rsidP="00E83C42">
      <w:pPr>
        <w:pStyle w:val="Prrafodelista"/>
        <w:numPr>
          <w:ilvl w:val="1"/>
          <w:numId w:val="70"/>
        </w:numPr>
        <w:tabs>
          <w:tab w:val="clear" w:pos="1440"/>
          <w:tab w:val="left" w:pos="284"/>
          <w:tab w:val="num" w:pos="113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-154-2014 Diplomado en normas internacionales de información financiera para pymes</w:t>
      </w:r>
      <w:r w:rsidRPr="000F21AA">
        <w:rPr>
          <w:rFonts w:ascii="Futura Std Book" w:eastAsia="Times New Roman" w:hAnsi="Futura Std Book" w:cs="Arial"/>
          <w:b/>
          <w:sz w:val="20"/>
          <w:szCs w:val="20"/>
          <w:lang w:eastAsia="ar-SA"/>
        </w:rPr>
        <w:t xml:space="preserve"> </w:t>
      </w:r>
    </w:p>
    <w:p w14:paraId="63234401"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Cotelco</w:t>
      </w:r>
      <w:r w:rsidR="00724986" w:rsidRPr="000F21AA">
        <w:rPr>
          <w:rFonts w:ascii="Futura Std Book" w:hAnsi="Futura Std Book" w:cs="Arial"/>
          <w:sz w:val="20"/>
          <w:szCs w:val="20"/>
        </w:rPr>
        <w:t xml:space="preserve"> Tolima </w:t>
      </w:r>
    </w:p>
    <w:p w14:paraId="5AF4D46C"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$26.211.250 (Fontur $19.961.250; contrapartida $6.250.000)</w:t>
      </w:r>
    </w:p>
    <w:p w14:paraId="7D8608F3" w14:textId="77777777" w:rsidR="000C3AF2" w:rsidRPr="000F21AA" w:rsidRDefault="000C3AF2" w:rsidP="000F21AA">
      <w:pPr>
        <w:tabs>
          <w:tab w:val="left" w:pos="284"/>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Capacitar a los empresarios del sector hotelero y turístico en normas internacionales de información financiera para pymes</w:t>
      </w:r>
    </w:p>
    <w:p w14:paraId="1A124AB1" w14:textId="77777777" w:rsidR="000C3AF2" w:rsidRPr="000F21AA" w:rsidRDefault="000C3AF2" w:rsidP="000F21AA">
      <w:pPr>
        <w:tabs>
          <w:tab w:val="left" w:pos="284"/>
        </w:tabs>
        <w:spacing w:after="0" w:line="240" w:lineRule="auto"/>
        <w:contextualSpacing/>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14 de octubre de 2014</w:t>
      </w:r>
    </w:p>
    <w:p w14:paraId="4AC817E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16 de febrero de 2015</w:t>
      </w:r>
    </w:p>
    <w:p w14:paraId="7948F9B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7F9FC4C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2F4DF40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C972DEB" w14:textId="77777777" w:rsidR="000C3AF2" w:rsidRPr="000F21AA" w:rsidRDefault="000C3AF2" w:rsidP="000F21AA">
      <w:pPr>
        <w:numPr>
          <w:ilvl w:val="0"/>
          <w:numId w:val="2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Radicado el 30 de mayo de 2014</w:t>
      </w:r>
    </w:p>
    <w:p w14:paraId="2EC982DD" w14:textId="77777777" w:rsidR="000C3AF2" w:rsidRPr="000F21AA" w:rsidRDefault="000C3AF2" w:rsidP="000F21AA">
      <w:pPr>
        <w:numPr>
          <w:ilvl w:val="0"/>
          <w:numId w:val="2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lastRenderedPageBreak/>
        <w:t>A</w:t>
      </w:r>
      <w:r w:rsidRPr="000F21AA">
        <w:rPr>
          <w:rFonts w:ascii="Futura Std Book" w:eastAsia="Times New Roman" w:hAnsi="Futura Std Book" w:cs="Times New Roman"/>
          <w:sz w:val="20"/>
          <w:szCs w:val="20"/>
          <w:lang w:eastAsia="es-CO"/>
        </w:rPr>
        <w:t>probado en Comité Directivo el 22 de julio de 2014</w:t>
      </w:r>
    </w:p>
    <w:p w14:paraId="03AE20BF" w14:textId="77777777" w:rsidR="000C3AF2" w:rsidRPr="000F21AA" w:rsidRDefault="000C3AF2" w:rsidP="000F21AA">
      <w:pPr>
        <w:numPr>
          <w:ilvl w:val="0"/>
          <w:numId w:val="2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De los 30 inscritos 28 cumplieron con los requisitos para la certificación del curso. </w:t>
      </w:r>
    </w:p>
    <w:p w14:paraId="4A2AE54D" w14:textId="77777777" w:rsidR="000C3AF2" w:rsidRPr="000F21AA" w:rsidRDefault="000C3AF2" w:rsidP="00E83C42">
      <w:pPr>
        <w:pStyle w:val="Prrafodelista"/>
        <w:numPr>
          <w:ilvl w:val="1"/>
          <w:numId w:val="70"/>
        </w:numPr>
        <w:tabs>
          <w:tab w:val="clear" w:pos="1440"/>
          <w:tab w:val="left" w:pos="284"/>
          <w:tab w:val="num" w:pos="113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-193-2013 VI Congreso Nacional de Restaurantes y 3</w:t>
      </w:r>
      <w:r w:rsidRPr="000F21AA">
        <w:rPr>
          <w:rFonts w:ascii="Futura Std Book" w:hAnsi="Futura Std Book" w:cs="Arial"/>
          <w:b/>
          <w:sz w:val="20"/>
          <w:szCs w:val="20"/>
          <w:vertAlign w:val="superscript"/>
        </w:rPr>
        <w:t>er</w:t>
      </w:r>
      <w:r w:rsidRPr="000F21AA">
        <w:rPr>
          <w:rFonts w:ascii="Futura Std Book" w:hAnsi="Futura Std Book" w:cs="Arial"/>
          <w:b/>
          <w:sz w:val="20"/>
          <w:szCs w:val="20"/>
        </w:rPr>
        <w:t xml:space="preserve"> Congreso de Gastronomía y Turismo - Sabores y Destinos</w:t>
      </w:r>
      <w:r w:rsidRPr="000F21AA">
        <w:rPr>
          <w:rFonts w:ascii="Futura Std Book" w:eastAsia="Times New Roman" w:hAnsi="Futura Std Book" w:cs="Arial"/>
          <w:b/>
          <w:sz w:val="20"/>
          <w:szCs w:val="20"/>
          <w:lang w:eastAsia="ar-SA"/>
        </w:rPr>
        <w:t xml:space="preserve"> </w:t>
      </w:r>
    </w:p>
    <w:p w14:paraId="6AAB915D"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Acodrés</w:t>
      </w:r>
      <w:r w:rsidR="00724986" w:rsidRPr="000F21AA">
        <w:rPr>
          <w:rFonts w:ascii="Futura Std Book" w:hAnsi="Futura Std Book" w:cs="Arial"/>
          <w:sz w:val="20"/>
          <w:szCs w:val="20"/>
        </w:rPr>
        <w:t xml:space="preserve"> Capítulo Tolima</w:t>
      </w:r>
    </w:p>
    <w:p w14:paraId="52F4872F"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$147.665.000 (Fontur: $117.659.472; proponente: $30.005.528)</w:t>
      </w:r>
    </w:p>
    <w:p w14:paraId="09F2ED38" w14:textId="77777777" w:rsidR="000C3AF2" w:rsidRPr="000F21AA" w:rsidRDefault="000C3AF2" w:rsidP="000F21AA">
      <w:pPr>
        <w:tabs>
          <w:tab w:val="left" w:pos="284"/>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Promover espacios de capacitación y entrenamiento para los empresarios del sector gastronómico y turístico del país, a través de la realización de dos eventos especializados y articulados entre sí, con el propósito de brindar herramientas que permita a los asistentes, minimizar la brecha competitiva</w:t>
      </w:r>
    </w:p>
    <w:p w14:paraId="47833A56" w14:textId="77777777" w:rsidR="000C3AF2" w:rsidRPr="000F21AA" w:rsidRDefault="000C3AF2" w:rsidP="000F21AA">
      <w:pPr>
        <w:tabs>
          <w:tab w:val="left" w:pos="284"/>
        </w:tabs>
        <w:spacing w:after="0" w:line="240" w:lineRule="auto"/>
        <w:contextualSpacing/>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4 de septiembre de 2014</w:t>
      </w:r>
    </w:p>
    <w:p w14:paraId="1061C98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28 de enero de 2015</w:t>
      </w:r>
    </w:p>
    <w:p w14:paraId="127D73E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71D3097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481E800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52190B0" w14:textId="77777777" w:rsidR="000C3AF2" w:rsidRPr="000F21AA" w:rsidRDefault="000C3AF2" w:rsidP="000F21AA">
      <w:pPr>
        <w:numPr>
          <w:ilvl w:val="0"/>
          <w:numId w:val="23"/>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Radicado el 4 de julio de 2013</w:t>
      </w:r>
    </w:p>
    <w:p w14:paraId="03B8801D" w14:textId="77777777" w:rsidR="000C3AF2" w:rsidRPr="000F21AA" w:rsidRDefault="000C3AF2" w:rsidP="000F21AA">
      <w:pPr>
        <w:numPr>
          <w:ilvl w:val="0"/>
          <w:numId w:val="23"/>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Aprobado en Comité Directivo el 7 de abril de 2014</w:t>
      </w:r>
    </w:p>
    <w:p w14:paraId="581799A6" w14:textId="77777777" w:rsidR="000C3AF2" w:rsidRPr="000F21AA" w:rsidRDefault="000C3AF2" w:rsidP="000F21AA">
      <w:pPr>
        <w:numPr>
          <w:ilvl w:val="0"/>
          <w:numId w:val="23"/>
        </w:numPr>
        <w:tabs>
          <w:tab w:val="left" w:pos="284"/>
        </w:tabs>
        <w:spacing w:after="0" w:line="240" w:lineRule="auto"/>
        <w:ind w:left="0" w:firstLine="0"/>
        <w:contextualSpacing/>
        <w:jc w:val="both"/>
        <w:rPr>
          <w:rFonts w:ascii="Futura Std Book" w:hAnsi="Futura Std Book" w:cs="Arial"/>
          <w:b/>
          <w:sz w:val="20"/>
          <w:szCs w:val="20"/>
        </w:rPr>
      </w:pPr>
      <w:r w:rsidRPr="000F21AA">
        <w:rPr>
          <w:rFonts w:ascii="Futura Std Book" w:eastAsia="Times New Roman" w:hAnsi="Futura Std Book" w:cs="Arial"/>
          <w:sz w:val="20"/>
          <w:szCs w:val="20"/>
          <w:lang w:eastAsia="ar-SA"/>
        </w:rPr>
        <w:t xml:space="preserve">Se beneficiaran directamente los municipios costeros de Colombia, así como la cadena de valor de la industria turística y de la construcción al involucrar empresas colombianas o con sede en Colombia en el desarrollo de planta turística de clase mundial. </w:t>
      </w:r>
    </w:p>
    <w:p w14:paraId="1C6E493A" w14:textId="77777777" w:rsidR="00A13BE7" w:rsidRPr="000F21AA" w:rsidRDefault="00A13BE7" w:rsidP="000F21AA">
      <w:pPr>
        <w:numPr>
          <w:ilvl w:val="0"/>
          <w:numId w:val="23"/>
        </w:numPr>
        <w:tabs>
          <w:tab w:val="left" w:pos="284"/>
        </w:tabs>
        <w:spacing w:after="0" w:line="240" w:lineRule="auto"/>
        <w:ind w:left="0" w:firstLine="0"/>
        <w:contextualSpacing/>
        <w:jc w:val="both"/>
        <w:rPr>
          <w:rFonts w:ascii="Futura Std Book" w:hAnsi="Futura Std Book" w:cs="Arial"/>
          <w:b/>
          <w:sz w:val="20"/>
          <w:szCs w:val="20"/>
        </w:rPr>
      </w:pPr>
      <w:r w:rsidRPr="000F21AA">
        <w:rPr>
          <w:rFonts w:ascii="Futura Std Book" w:eastAsia="Times New Roman" w:hAnsi="Futura Std Book" w:cs="Arial"/>
          <w:sz w:val="20"/>
          <w:szCs w:val="20"/>
          <w:lang w:eastAsia="ar-SA"/>
        </w:rPr>
        <w:t xml:space="preserve">Departamento de impacto: </w:t>
      </w:r>
      <w:r w:rsidR="0021159A" w:rsidRPr="000F21AA">
        <w:rPr>
          <w:rFonts w:ascii="Futura Std Book" w:eastAsia="Times New Roman" w:hAnsi="Futura Std Book" w:cs="Arial"/>
          <w:sz w:val="20"/>
          <w:szCs w:val="20"/>
          <w:lang w:eastAsia="ar-SA"/>
        </w:rPr>
        <w:t>Tolima</w:t>
      </w:r>
    </w:p>
    <w:p w14:paraId="4DFBFA54" w14:textId="77777777" w:rsidR="000C3AF2" w:rsidRPr="000F21AA" w:rsidRDefault="000C3AF2" w:rsidP="00E83C42">
      <w:pPr>
        <w:pStyle w:val="Prrafodelista"/>
        <w:numPr>
          <w:ilvl w:val="1"/>
          <w:numId w:val="70"/>
        </w:numPr>
        <w:tabs>
          <w:tab w:val="clear" w:pos="1440"/>
          <w:tab w:val="left" w:pos="284"/>
          <w:tab w:val="num" w:pos="113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-250-2013 Estructuración del producto turístico para el municipio Ibagué capital musical de Colombia</w:t>
      </w:r>
      <w:r w:rsidRPr="000F21AA">
        <w:rPr>
          <w:rFonts w:ascii="Futura Std Book" w:eastAsia="Times New Roman" w:hAnsi="Futura Std Book" w:cs="Arial"/>
          <w:b/>
          <w:sz w:val="20"/>
          <w:szCs w:val="20"/>
          <w:lang w:eastAsia="ar-SA"/>
        </w:rPr>
        <w:t xml:space="preserve"> </w:t>
      </w:r>
    </w:p>
    <w:p w14:paraId="56BF549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Ibagué</w:t>
      </w:r>
    </w:p>
    <w:p w14:paraId="051BEF4F"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$133.666.800 (Fontur $103.063.680; contrapartida $30.603.120)</w:t>
      </w:r>
    </w:p>
    <w:p w14:paraId="1BB858C2" w14:textId="77777777" w:rsidR="000C3AF2" w:rsidRPr="000F21AA" w:rsidRDefault="000C3AF2" w:rsidP="000F21AA">
      <w:pPr>
        <w:tabs>
          <w:tab w:val="left" w:pos="284"/>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Diseñar el producto turístico del municipio de Ibagué ciudad capital musical de Colombia enmarcado en las potencialidades, oportunidades y ventajas comparativas del Municipio</w:t>
      </w:r>
    </w:p>
    <w:p w14:paraId="0A31C0A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18 de septiembre de 2014</w:t>
      </w:r>
    </w:p>
    <w:p w14:paraId="31B886A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28 de mayo de 2015</w:t>
      </w:r>
    </w:p>
    <w:p w14:paraId="0F12B98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5C63D8A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7D7BD82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3216888" w14:textId="77777777" w:rsidR="000C3AF2" w:rsidRPr="000F21AA" w:rsidRDefault="000C3AF2" w:rsidP="000F21AA">
      <w:pPr>
        <w:numPr>
          <w:ilvl w:val="0"/>
          <w:numId w:val="2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8 de octubre de 2013</w:t>
      </w:r>
    </w:p>
    <w:p w14:paraId="03B3DACA" w14:textId="77777777" w:rsidR="000C3AF2" w:rsidRPr="000F21AA" w:rsidRDefault="00720346" w:rsidP="000F21AA">
      <w:pPr>
        <w:numPr>
          <w:ilvl w:val="0"/>
          <w:numId w:val="2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Aprobado en Comité Directivo </w:t>
      </w:r>
      <w:r w:rsidR="000C3AF2" w:rsidRPr="000F21AA">
        <w:rPr>
          <w:rFonts w:ascii="Futura Std Book" w:eastAsia="Times New Roman" w:hAnsi="Futura Std Book" w:cs="Arial"/>
          <w:sz w:val="20"/>
          <w:szCs w:val="20"/>
          <w:lang w:eastAsia="ar-SA"/>
        </w:rPr>
        <w:t>el 7 de abril de 2014.</w:t>
      </w:r>
    </w:p>
    <w:p w14:paraId="25DD1F65" w14:textId="77777777" w:rsidR="000C3AF2" w:rsidRPr="000F21AA" w:rsidRDefault="000C3AF2" w:rsidP="000F21AA">
      <w:pPr>
        <w:numPr>
          <w:ilvl w:val="0"/>
          <w:numId w:val="24"/>
        </w:numPr>
        <w:tabs>
          <w:tab w:val="left" w:pos="284"/>
        </w:tabs>
        <w:spacing w:after="0" w:line="240" w:lineRule="auto"/>
        <w:ind w:left="0" w:firstLine="0"/>
        <w:contextualSpacing/>
        <w:jc w:val="both"/>
        <w:rPr>
          <w:rFonts w:ascii="Futura Std Book" w:hAnsi="Futura Std Book" w:cs="Arial"/>
          <w:b/>
          <w:sz w:val="20"/>
          <w:szCs w:val="20"/>
        </w:rPr>
      </w:pPr>
      <w:r w:rsidRPr="000F21AA">
        <w:rPr>
          <w:rFonts w:ascii="Futura Std Book" w:eastAsia="Times New Roman" w:hAnsi="Futura Std Book" w:cs="Arial"/>
          <w:sz w:val="20"/>
          <w:szCs w:val="20"/>
          <w:lang w:eastAsia="ar-SA"/>
        </w:rPr>
        <w:t xml:space="preserve">El resultado fue un diseño de producto turístico en torno al componente musical y cultural de Ibagué </w:t>
      </w:r>
    </w:p>
    <w:p w14:paraId="2F0A3F62" w14:textId="77777777" w:rsidR="004B4A57" w:rsidRPr="000F21AA" w:rsidRDefault="004B4A57" w:rsidP="000F21AA">
      <w:pPr>
        <w:tabs>
          <w:tab w:val="left" w:pos="284"/>
        </w:tabs>
        <w:spacing w:after="0" w:line="240" w:lineRule="auto"/>
        <w:contextualSpacing/>
        <w:jc w:val="both"/>
        <w:rPr>
          <w:rFonts w:ascii="Futura Std Book" w:hAnsi="Futura Std Book" w:cs="Arial"/>
          <w:b/>
          <w:color w:val="0070C0"/>
          <w:sz w:val="20"/>
          <w:szCs w:val="20"/>
          <w:highlight w:val="yellow"/>
        </w:rPr>
      </w:pPr>
    </w:p>
    <w:p w14:paraId="372E5656" w14:textId="77777777" w:rsidR="000C3AF2" w:rsidRPr="000F21AA" w:rsidRDefault="00B136FF" w:rsidP="000F21AA">
      <w:pPr>
        <w:tabs>
          <w:tab w:val="left" w:pos="284"/>
        </w:tabs>
        <w:spacing w:after="0" w:line="240" w:lineRule="auto"/>
        <w:contextualSpacing/>
        <w:jc w:val="both"/>
        <w:rPr>
          <w:rFonts w:ascii="Futura Std Book" w:hAnsi="Futura Std Book" w:cs="Arial"/>
          <w:b/>
          <w:sz w:val="20"/>
          <w:szCs w:val="20"/>
          <w:u w:val="single"/>
        </w:rPr>
      </w:pPr>
      <w:r w:rsidRPr="000F21AA">
        <w:rPr>
          <w:rFonts w:ascii="Futura Std Book" w:hAnsi="Futura Std Book" w:cs="Arial"/>
          <w:b/>
          <w:sz w:val="20"/>
          <w:szCs w:val="20"/>
          <w:u w:val="single"/>
        </w:rPr>
        <w:t>No aprobados</w:t>
      </w:r>
      <w:r w:rsidR="000C3AF2" w:rsidRPr="000F21AA">
        <w:rPr>
          <w:rFonts w:ascii="Futura Std Book" w:hAnsi="Futura Std Book" w:cs="Arial"/>
          <w:b/>
          <w:sz w:val="20"/>
          <w:szCs w:val="20"/>
          <w:u w:val="single"/>
        </w:rPr>
        <w:t xml:space="preserve"> 2014</w:t>
      </w:r>
    </w:p>
    <w:p w14:paraId="07B302E1"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es-CO"/>
        </w:rPr>
        <w:t>FNTP-070-2014 Programa de formación en habilidades gerenciales y operativas para el sector hotelero:</w:t>
      </w:r>
      <w:r w:rsidRPr="000F21AA">
        <w:rPr>
          <w:rFonts w:ascii="Futura Std Book" w:eastAsia="Times New Roman" w:hAnsi="Futura Std Book" w:cs="Arial"/>
          <w:b/>
          <w:sz w:val="20"/>
          <w:szCs w:val="20"/>
          <w:lang w:eastAsia="ar-SA"/>
        </w:rPr>
        <w:t xml:space="preserve"> </w:t>
      </w:r>
    </w:p>
    <w:p w14:paraId="798218D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Cotelco</w:t>
      </w:r>
    </w:p>
    <w:p w14:paraId="0F0035F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es-CO"/>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es-CO"/>
        </w:rPr>
        <w:t xml:space="preserve">$1.543.572.531 </w:t>
      </w:r>
      <w:r w:rsidRPr="000F21AA">
        <w:rPr>
          <w:rFonts w:ascii="Futura Std Book" w:eastAsia="Times New Roman" w:hAnsi="Futura Std Book" w:cs="Arial"/>
          <w:sz w:val="20"/>
          <w:szCs w:val="20"/>
          <w:lang w:eastAsia="ar-SA"/>
        </w:rPr>
        <w:t>(Fontur $1.234.676.616, contrapartida $308.895.915)</w:t>
      </w:r>
    </w:p>
    <w:p w14:paraId="1624202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es-CO"/>
        </w:rPr>
        <w:t>Desarrollar un programa de formación en temas operativos y gerenciales para el sector hotelero</w:t>
      </w:r>
    </w:p>
    <w:p w14:paraId="02F31C1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w:t>
      </w:r>
    </w:p>
    <w:p w14:paraId="43896B9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09F1FD92"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28 de marzo de 2014</w:t>
      </w:r>
    </w:p>
    <w:p w14:paraId="23996F81"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es-CO"/>
        </w:rPr>
        <w:t>Se encuentra no viable, porque el proyecto no tenía coherencia.</w:t>
      </w:r>
    </w:p>
    <w:p w14:paraId="50577ACF"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es-CO"/>
        </w:rPr>
        <w:t>FNTP-112-2014 Consultoría para asistencia técnica a 60 instituciones educativas para que sean parte de la red colegios amigos del turismo y se adelante el inventario de instituciones de educación media relacionadas con el turismo:</w:t>
      </w:r>
      <w:r w:rsidRPr="000F21AA">
        <w:rPr>
          <w:rFonts w:ascii="Futura Std Book" w:eastAsia="Times New Roman" w:hAnsi="Futura Std Book" w:cs="Arial"/>
          <w:b/>
          <w:sz w:val="20"/>
          <w:szCs w:val="20"/>
          <w:lang w:eastAsia="ar-SA"/>
        </w:rPr>
        <w:t xml:space="preserve"> </w:t>
      </w:r>
    </w:p>
    <w:p w14:paraId="470F33F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MinCIT</w:t>
      </w:r>
      <w:r w:rsidRPr="000F21AA">
        <w:rPr>
          <w:rFonts w:ascii="Futura Std Book" w:eastAsia="Times New Roman" w:hAnsi="Futura Std Book" w:cs="Arial"/>
          <w:b/>
          <w:sz w:val="20"/>
          <w:szCs w:val="20"/>
          <w:lang w:eastAsia="ar-SA"/>
        </w:rPr>
        <w:t xml:space="preserve"> </w:t>
      </w:r>
    </w:p>
    <w:p w14:paraId="2D49394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es-CO"/>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es-CO"/>
        </w:rPr>
        <w:t>$1.800.000.000</w:t>
      </w:r>
    </w:p>
    <w:p w14:paraId="6D26917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lastRenderedPageBreak/>
        <w:t xml:space="preserve">Objetivo: </w:t>
      </w:r>
      <w:r w:rsidRPr="000F21AA">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7BA738B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59372D5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4D2C48F" w14:textId="77777777" w:rsidR="000C3AF2" w:rsidRPr="000F21AA" w:rsidRDefault="000C3AF2" w:rsidP="000F21AA">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28 de abril de 2014</w:t>
      </w:r>
    </w:p>
    <w:p w14:paraId="14CB8203" w14:textId="77777777" w:rsidR="000C3AF2" w:rsidRPr="000F21AA" w:rsidRDefault="000C3AF2" w:rsidP="000F21AA">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es-CO"/>
        </w:rPr>
        <w:t>Se encuentra no viable,</w:t>
      </w:r>
      <w:r w:rsidR="0021159A" w:rsidRPr="000F21AA">
        <w:rPr>
          <w:rFonts w:ascii="Futura Std Book" w:eastAsia="Times New Roman" w:hAnsi="Futura Std Book" w:cs="Arial"/>
          <w:sz w:val="20"/>
          <w:szCs w:val="20"/>
          <w:lang w:eastAsia="es-CO"/>
        </w:rPr>
        <w:t xml:space="preserve"> toda vez que no obtuvo el puntaje mínimo requerido</w:t>
      </w:r>
      <w:r w:rsidRPr="000F21AA">
        <w:rPr>
          <w:rFonts w:ascii="Futura Std Book" w:eastAsia="Times New Roman" w:hAnsi="Futura Std Book" w:cs="Arial"/>
          <w:sz w:val="20"/>
          <w:szCs w:val="20"/>
          <w:lang w:eastAsia="es-CO"/>
        </w:rPr>
        <w:t>.</w:t>
      </w:r>
    </w:p>
    <w:p w14:paraId="5E475B52"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14:paraId="7287356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MinCIT</w:t>
      </w:r>
    </w:p>
    <w:p w14:paraId="48187760" w14:textId="77777777" w:rsidR="000C3AF2" w:rsidRPr="000F21AA" w:rsidRDefault="000C3AF2"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$387.074.392</w:t>
      </w:r>
    </w:p>
    <w:p w14:paraId="6DA8785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Sensibilización y capacitación en buenas prácticas de manufactura a 10 cocineros de cada uno de los pueblos pertenecientes a la Red Turística de Pueblos Patrimonio de Colombia</w:t>
      </w:r>
      <w:r w:rsidRPr="000F21AA">
        <w:rPr>
          <w:rFonts w:ascii="Futura Std Book" w:eastAsia="Times New Roman" w:hAnsi="Futura Std Book" w:cs="Arial"/>
          <w:b/>
          <w:sz w:val="20"/>
          <w:szCs w:val="20"/>
          <w:lang w:eastAsia="ar-SA"/>
        </w:rPr>
        <w:t xml:space="preserve"> </w:t>
      </w:r>
    </w:p>
    <w:p w14:paraId="731C781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2638F5D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23BCB9C" w14:textId="77777777" w:rsidR="000C3AF2" w:rsidRPr="000F21AA" w:rsidRDefault="000C3AF2" w:rsidP="000F21AA">
      <w:pPr>
        <w:numPr>
          <w:ilvl w:val="0"/>
          <w:numId w:val="2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20 de mayo de 2014.</w:t>
      </w:r>
    </w:p>
    <w:p w14:paraId="7AFF1AB3" w14:textId="77777777" w:rsidR="000C3AF2" w:rsidRPr="000F21AA" w:rsidRDefault="000C3AF2" w:rsidP="000F21AA">
      <w:pPr>
        <w:numPr>
          <w:ilvl w:val="0"/>
          <w:numId w:val="2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theme="minorHAnsi"/>
          <w:sz w:val="20"/>
          <w:szCs w:val="20"/>
        </w:rPr>
        <w:t>Se encuentra no viable porque el proyecto no tenía coherencia</w:t>
      </w:r>
    </w:p>
    <w:p w14:paraId="27B04F1F" w14:textId="77777777" w:rsidR="000C3AF2" w:rsidRPr="000F21AA" w:rsidRDefault="000C3AF2" w:rsidP="000F21AA">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-155-2014 Gestión turística para las agencias de viajes en diseño de paquetes turísticos y sostenibilidad de la ciudad de Ibagué</w:t>
      </w:r>
      <w:r w:rsidRPr="000F21AA">
        <w:rPr>
          <w:rFonts w:ascii="Futura Std Book" w:eastAsia="Times New Roman" w:hAnsi="Futura Std Book" w:cs="Arial"/>
          <w:b/>
          <w:sz w:val="20"/>
          <w:szCs w:val="20"/>
          <w:lang w:eastAsia="ar-SA"/>
        </w:rPr>
        <w:t xml:space="preserve"> </w:t>
      </w:r>
    </w:p>
    <w:p w14:paraId="31D8291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Ibagué</w:t>
      </w:r>
    </w:p>
    <w:p w14:paraId="4CADF0A3"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$268.781.300 </w:t>
      </w:r>
      <w:r w:rsidRPr="000F21AA">
        <w:rPr>
          <w:rFonts w:ascii="Futura Std Book" w:hAnsi="Futura Std Book" w:cs="Arial"/>
          <w:sz w:val="20"/>
          <w:szCs w:val="20"/>
        </w:rPr>
        <w:t>(Fontur: $210.000.000; contrapartida: $58.781.300)</w:t>
      </w:r>
    </w:p>
    <w:p w14:paraId="47F57268" w14:textId="77777777" w:rsidR="000C3AF2" w:rsidRPr="000F21AA" w:rsidRDefault="000C3AF2" w:rsidP="000F21AA">
      <w:pPr>
        <w:tabs>
          <w:tab w:val="left" w:pos="284"/>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Implementar un modelo de gestión con estándares de calidad y sostenibilidad para agencias de viajes en el municipio de Ibagué, Tolima conforme a las Normas Técnicas Sectoriales NTS-TS004 y NTS-TS-003</w:t>
      </w:r>
    </w:p>
    <w:p w14:paraId="2E32EDC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w:t>
      </w:r>
      <w:r w:rsidR="007F6A39" w:rsidRPr="000F21AA">
        <w:rPr>
          <w:rFonts w:ascii="Futura Std Book" w:eastAsia="Times New Roman" w:hAnsi="Futura Std Book" w:cs="Arial"/>
          <w:sz w:val="20"/>
          <w:szCs w:val="20"/>
          <w:lang w:eastAsia="ar-SA"/>
        </w:rPr>
        <w:t>negado</w:t>
      </w:r>
      <w:r w:rsidRPr="000F21AA">
        <w:rPr>
          <w:rFonts w:ascii="Futura Std Book" w:eastAsia="Times New Roman" w:hAnsi="Futura Std Book" w:cs="Arial"/>
          <w:sz w:val="20"/>
          <w:szCs w:val="20"/>
          <w:lang w:eastAsia="ar-SA"/>
        </w:rPr>
        <w:t xml:space="preserve"> </w:t>
      </w:r>
    </w:p>
    <w:p w14:paraId="72D8B7A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F0A124C" w14:textId="77777777" w:rsidR="000C3AF2" w:rsidRPr="000F21AA" w:rsidRDefault="000C3AF2" w:rsidP="000F21AA">
      <w:pPr>
        <w:numPr>
          <w:ilvl w:val="0"/>
          <w:numId w:val="2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3 de junio de 2014.</w:t>
      </w:r>
    </w:p>
    <w:p w14:paraId="406CFA66" w14:textId="77777777" w:rsidR="000C3AF2" w:rsidRPr="000F21AA" w:rsidRDefault="000C3AF2" w:rsidP="000F21AA">
      <w:pPr>
        <w:numPr>
          <w:ilvl w:val="0"/>
          <w:numId w:val="2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El proyecto quedo no pre-viable principalmente porque ninguno de los objetivos y actividades corresponden al programa “Calidad turística de destinos”, también el diseño de paquetes turísticos es un rubro no cofinanciable y tampoco corresponde al programa señalado.</w:t>
      </w:r>
    </w:p>
    <w:p w14:paraId="2FCF0095"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Calibri" w:hAnsi="Futura Std Book" w:cs="Calibri"/>
          <w:b/>
          <w:sz w:val="20"/>
          <w:szCs w:val="20"/>
        </w:rPr>
        <w:t>FNTP-169-2014 Ciclo formativo en gestión comercial para servicios de la industria gastronómica</w:t>
      </w:r>
      <w:r w:rsidRPr="000F21AA">
        <w:rPr>
          <w:rFonts w:ascii="Futura Std Book" w:eastAsia="Times New Roman" w:hAnsi="Futura Std Book" w:cs="Arial"/>
          <w:b/>
          <w:sz w:val="20"/>
          <w:szCs w:val="20"/>
          <w:lang w:eastAsia="ar-SA"/>
        </w:rPr>
        <w:t xml:space="preserve"> </w:t>
      </w:r>
    </w:p>
    <w:p w14:paraId="335632B1" w14:textId="77777777" w:rsidR="000C3AF2" w:rsidRPr="000F21AA" w:rsidRDefault="000C3AF2" w:rsidP="000F21AA">
      <w:pPr>
        <w:tabs>
          <w:tab w:val="left" w:pos="284"/>
        </w:tabs>
        <w:spacing w:after="0" w:line="240" w:lineRule="auto"/>
        <w:contextualSpacing/>
        <w:jc w:val="both"/>
        <w:rPr>
          <w:rFonts w:ascii="Futura Std Book" w:eastAsia="Calibri" w:hAnsi="Futura Std Book" w:cs="Calibri"/>
          <w:sz w:val="20"/>
          <w:szCs w:val="20"/>
        </w:rPr>
      </w:pPr>
      <w:r w:rsidRPr="000F21AA">
        <w:rPr>
          <w:rFonts w:ascii="Futura Std Book" w:eastAsia="Times New Roman" w:hAnsi="Futura Std Book" w:cs="Arial"/>
          <w:b/>
          <w:sz w:val="20"/>
          <w:szCs w:val="20"/>
          <w:lang w:eastAsia="ar-SA"/>
        </w:rPr>
        <w:t xml:space="preserve">Proponente: </w:t>
      </w:r>
      <w:r w:rsidRPr="000F21AA">
        <w:rPr>
          <w:rFonts w:ascii="Futura Std Book" w:eastAsia="Calibri" w:hAnsi="Futura Std Book" w:cs="Calibri"/>
          <w:sz w:val="20"/>
          <w:szCs w:val="20"/>
        </w:rPr>
        <w:t xml:space="preserve">Acodrés </w:t>
      </w:r>
    </w:p>
    <w:p w14:paraId="0CE36C9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Calibri" w:hAnsi="Futura Std Book" w:cs="Calibri"/>
          <w:sz w:val="20"/>
          <w:szCs w:val="20"/>
        </w:rPr>
        <w:t>$195.149.850 (Fontur: $155.787.000; contrapartida: $39.362.850)</w:t>
      </w:r>
    </w:p>
    <w:p w14:paraId="0BCACBB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Calibri" w:hAnsi="Futura Std Book" w:cs="Calibri"/>
          <w:sz w:val="20"/>
          <w:szCs w:val="20"/>
        </w:rPr>
        <w:t>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w:t>
      </w:r>
    </w:p>
    <w:p w14:paraId="7DF59E3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w:t>
      </w:r>
      <w:r w:rsidR="007F6A39" w:rsidRPr="000F21AA">
        <w:rPr>
          <w:rFonts w:ascii="Futura Std Book" w:eastAsia="Times New Roman" w:hAnsi="Futura Std Book" w:cs="Arial"/>
          <w:sz w:val="20"/>
          <w:szCs w:val="20"/>
          <w:lang w:eastAsia="ar-SA"/>
        </w:rPr>
        <w:t>negado</w:t>
      </w:r>
    </w:p>
    <w:p w14:paraId="52C39E6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5A11ADB" w14:textId="77777777" w:rsidR="000C3AF2" w:rsidRPr="000F21AA" w:rsidRDefault="000C3AF2" w:rsidP="000F21AA">
      <w:pPr>
        <w:numPr>
          <w:ilvl w:val="0"/>
          <w:numId w:val="2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12 de junio de 2014.</w:t>
      </w:r>
    </w:p>
    <w:p w14:paraId="00900EF1" w14:textId="77777777" w:rsidR="000C3AF2" w:rsidRPr="000F21AA" w:rsidRDefault="000C3AF2" w:rsidP="000F21AA">
      <w:pPr>
        <w:numPr>
          <w:ilvl w:val="0"/>
          <w:numId w:val="2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Calibri" w:hAnsi="Futura Std Book" w:cs="Calibri"/>
          <w:sz w:val="20"/>
          <w:szCs w:val="20"/>
        </w:rPr>
        <w:t>El proyecto quedó no elegible</w:t>
      </w:r>
      <w:r w:rsidRPr="000F21AA">
        <w:rPr>
          <w:rFonts w:ascii="Futura Std Book" w:eastAsia="Calibri" w:hAnsi="Futura Std Book" w:cs="Calibri"/>
          <w:i/>
          <w:sz w:val="20"/>
          <w:szCs w:val="20"/>
        </w:rPr>
        <w:t xml:space="preserve"> </w:t>
      </w:r>
      <w:r w:rsidRPr="000F21AA">
        <w:rPr>
          <w:rFonts w:ascii="Futura Std Book" w:eastAsia="Calibri" w:hAnsi="Futura Std Book" w:cs="Calibri"/>
          <w:sz w:val="20"/>
          <w:szCs w:val="20"/>
        </w:rPr>
        <w:t>porque el informe no tenía coherencia</w:t>
      </w:r>
    </w:p>
    <w:p w14:paraId="3199DCB0"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theme="minorHAnsi"/>
          <w:b/>
          <w:sz w:val="20"/>
          <w:szCs w:val="20"/>
        </w:rPr>
        <w:t>FNTP-210-2014 Programa de formación en habilidades gerenciales y operativas para el sector hotelero:</w:t>
      </w:r>
      <w:r w:rsidRPr="000F21AA">
        <w:rPr>
          <w:rFonts w:ascii="Futura Std Book" w:eastAsia="Times New Roman" w:hAnsi="Futura Std Book" w:cs="Arial"/>
          <w:b/>
          <w:sz w:val="20"/>
          <w:szCs w:val="20"/>
          <w:lang w:eastAsia="ar-SA"/>
        </w:rPr>
        <w:t xml:space="preserve"> </w:t>
      </w:r>
    </w:p>
    <w:p w14:paraId="76B41B0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Cotelco</w:t>
      </w:r>
    </w:p>
    <w:p w14:paraId="767F12F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lastRenderedPageBreak/>
        <w:t xml:space="preserve">Valor: </w:t>
      </w:r>
      <w:r w:rsidRPr="000F21AA">
        <w:rPr>
          <w:rFonts w:ascii="Futura Std Book" w:hAnsi="Futura Std Book" w:cstheme="minorHAnsi"/>
          <w:sz w:val="20"/>
          <w:szCs w:val="20"/>
        </w:rPr>
        <w:t xml:space="preserve">$1.692.586.131 </w:t>
      </w:r>
      <w:r w:rsidRPr="000F21AA">
        <w:rPr>
          <w:rFonts w:ascii="Futura Std Book" w:eastAsia="Times New Roman" w:hAnsi="Futura Std Book" w:cs="Arial"/>
          <w:sz w:val="20"/>
          <w:szCs w:val="20"/>
          <w:lang w:eastAsia="ar-SA"/>
        </w:rPr>
        <w:t>(Fontur $1.298.543.339, contrapartida $394.042.792)</w:t>
      </w:r>
    </w:p>
    <w:p w14:paraId="0407370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Desarrollar un programa de fortalecimiento en habilidades operativas, administrativas y gerenciales para empleados del sector hotelero.</w:t>
      </w:r>
    </w:p>
    <w:p w14:paraId="23D6719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74D07F3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DADB7F2" w14:textId="77777777" w:rsidR="000C3AF2" w:rsidRPr="000F21AA" w:rsidRDefault="00902607" w:rsidP="000F21AA">
      <w:pPr>
        <w:numPr>
          <w:ilvl w:val="0"/>
          <w:numId w:val="3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w:t>
      </w:r>
      <w:r w:rsidR="000C3AF2" w:rsidRPr="000F21AA">
        <w:rPr>
          <w:rFonts w:ascii="Futura Std Book" w:eastAsia="Times New Roman" w:hAnsi="Futura Std Book" w:cs="Arial"/>
          <w:sz w:val="20"/>
          <w:szCs w:val="20"/>
          <w:lang w:eastAsia="ar-SA"/>
        </w:rPr>
        <w:t xml:space="preserve"> el 5 de agosto de 2014.</w:t>
      </w:r>
    </w:p>
    <w:p w14:paraId="0C76C411" w14:textId="77777777" w:rsidR="000C3AF2" w:rsidRPr="000F21AA" w:rsidRDefault="000C3AF2" w:rsidP="000F21AA">
      <w:pPr>
        <w:numPr>
          <w:ilvl w:val="0"/>
          <w:numId w:val="3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Fue declarado como </w:t>
      </w:r>
      <w:r w:rsidRPr="000F21AA">
        <w:rPr>
          <w:rFonts w:ascii="Futura Std Book" w:hAnsi="Futura Std Book"/>
          <w:iCs/>
          <w:sz w:val="20"/>
          <w:szCs w:val="20"/>
        </w:rPr>
        <w:t>no viable</w:t>
      </w:r>
      <w:r w:rsidRPr="000F21AA">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434C6B1C"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FNTP-233-2014 Diplomado administración de restaurantes</w:t>
      </w:r>
      <w:r w:rsidRPr="000F21AA">
        <w:rPr>
          <w:rFonts w:ascii="Futura Std Book" w:eastAsia="Times New Roman" w:hAnsi="Futura Std Book" w:cs="Arial"/>
          <w:b/>
          <w:sz w:val="20"/>
          <w:szCs w:val="20"/>
          <w:lang w:eastAsia="ar-SA"/>
        </w:rPr>
        <w:t xml:space="preserve"> </w:t>
      </w:r>
    </w:p>
    <w:p w14:paraId="65B5EE1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Acodrés</w:t>
      </w:r>
    </w:p>
    <w:p w14:paraId="0F7B7E7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$639.620.000 (Fontur: $511.280.000; contrapartida: $128.340.000)</w:t>
      </w:r>
    </w:p>
    <w:p w14:paraId="0FAF3EC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510702F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007F6A39" w:rsidRPr="000F21AA">
        <w:rPr>
          <w:rFonts w:ascii="Futura Std Book" w:eastAsia="Times New Roman" w:hAnsi="Futura Std Book" w:cs="Arial"/>
          <w:b/>
          <w:sz w:val="20"/>
          <w:szCs w:val="20"/>
          <w:lang w:eastAsia="ar-SA"/>
        </w:rPr>
        <w:t xml:space="preserve"> </w:t>
      </w:r>
      <w:r w:rsidR="007F6A39" w:rsidRPr="000F21AA">
        <w:rPr>
          <w:rFonts w:ascii="Futura Std Book" w:eastAsia="Times New Roman" w:hAnsi="Futura Std Book" w:cs="Arial"/>
          <w:sz w:val="20"/>
          <w:szCs w:val="20"/>
          <w:lang w:eastAsia="ar-SA"/>
        </w:rPr>
        <w:t>negado</w:t>
      </w:r>
      <w:r w:rsidRPr="000F21AA">
        <w:rPr>
          <w:rFonts w:ascii="Futura Std Book" w:eastAsia="Times New Roman" w:hAnsi="Futura Std Book" w:cs="Arial"/>
          <w:sz w:val="20"/>
          <w:szCs w:val="20"/>
          <w:lang w:eastAsia="ar-SA"/>
        </w:rPr>
        <w:t xml:space="preserve"> </w:t>
      </w:r>
    </w:p>
    <w:p w14:paraId="1509DF4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6C771F2" w14:textId="77777777" w:rsidR="000C3AF2" w:rsidRPr="000F21AA" w:rsidRDefault="000C3AF2" w:rsidP="000F21AA">
      <w:pPr>
        <w:numPr>
          <w:ilvl w:val="0"/>
          <w:numId w:val="3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24 de septiembre de 2014</w:t>
      </w:r>
    </w:p>
    <w:p w14:paraId="1C6B31E0" w14:textId="77777777" w:rsidR="000C3AF2" w:rsidRPr="000F21AA" w:rsidRDefault="000C3AF2" w:rsidP="000F21AA">
      <w:pPr>
        <w:numPr>
          <w:ilvl w:val="0"/>
          <w:numId w:val="3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rPr>
        <w:t xml:space="preserve">Fue declarado como </w:t>
      </w:r>
      <w:r w:rsidRPr="000F21AA">
        <w:rPr>
          <w:rFonts w:ascii="Futura Std Book" w:hAnsi="Futura Std Book"/>
          <w:iCs/>
          <w:sz w:val="20"/>
          <w:szCs w:val="20"/>
        </w:rPr>
        <w:t xml:space="preserve">no elegible </w:t>
      </w:r>
      <w:r w:rsidRPr="000F21AA">
        <w:rPr>
          <w:rFonts w:ascii="Futura Std Book" w:hAnsi="Futura Std Book" w:cstheme="minorHAnsi"/>
          <w:sz w:val="20"/>
          <w:szCs w:val="20"/>
        </w:rPr>
        <w:t>porque el proyecto no tenía coherencia.</w:t>
      </w:r>
    </w:p>
    <w:p w14:paraId="57651380" w14:textId="77777777" w:rsidR="000C3AF2" w:rsidRPr="000F21AA" w:rsidRDefault="000C3AF2" w:rsidP="000F21AA">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-240-2014 Normas técnicas sectoriales para agencias de viajes y hoteles en la ciudad de Ibagué</w:t>
      </w:r>
      <w:r w:rsidRPr="000F21AA">
        <w:rPr>
          <w:rFonts w:ascii="Futura Std Book" w:eastAsia="Times New Roman" w:hAnsi="Futura Std Book" w:cs="Arial"/>
          <w:b/>
          <w:sz w:val="20"/>
          <w:szCs w:val="20"/>
          <w:lang w:eastAsia="ar-SA"/>
        </w:rPr>
        <w:t xml:space="preserve"> </w:t>
      </w:r>
    </w:p>
    <w:p w14:paraId="5BA9E70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Ibagué</w:t>
      </w:r>
    </w:p>
    <w:p w14:paraId="20109CA2" w14:textId="77777777" w:rsidR="000C3AF2" w:rsidRPr="000F21AA" w:rsidRDefault="000C3AF2" w:rsidP="000F21AA">
      <w:pPr>
        <w:tabs>
          <w:tab w:val="left" w:pos="284"/>
        </w:tabs>
        <w:spacing w:after="0" w:line="240" w:lineRule="auto"/>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$243.750.000</w:t>
      </w:r>
      <w:r w:rsidRPr="000F21AA">
        <w:rPr>
          <w:rFonts w:ascii="Futura Std Book" w:hAnsi="Futura Std Book" w:cs="Arial"/>
          <w:sz w:val="20"/>
          <w:szCs w:val="20"/>
        </w:rPr>
        <w:t xml:space="preserve"> (Fontur: $176.250.000; contrapartida: $67.500.000)</w:t>
      </w:r>
    </w:p>
    <w:p w14:paraId="3855C952"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Capacitar y acompañar a 30 empresarios prestadores de servicios turístico de la ciudad de Ibagué en la implementación de las normas técnicas sectoriales para lograr la Certificación en Calidad Turística</w:t>
      </w:r>
    </w:p>
    <w:p w14:paraId="4E1919C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w:t>
      </w:r>
      <w:r w:rsidR="007F6A39" w:rsidRPr="000F21AA">
        <w:rPr>
          <w:rFonts w:ascii="Futura Std Book" w:eastAsia="Times New Roman" w:hAnsi="Futura Std Book" w:cs="Arial"/>
          <w:sz w:val="20"/>
          <w:szCs w:val="20"/>
          <w:lang w:eastAsia="ar-SA"/>
        </w:rPr>
        <w:t>negado</w:t>
      </w:r>
      <w:r w:rsidRPr="000F21AA">
        <w:rPr>
          <w:rFonts w:ascii="Futura Std Book" w:eastAsia="Times New Roman" w:hAnsi="Futura Std Book" w:cs="Arial"/>
          <w:sz w:val="20"/>
          <w:szCs w:val="20"/>
          <w:lang w:eastAsia="ar-SA"/>
        </w:rPr>
        <w:t xml:space="preserve"> </w:t>
      </w:r>
    </w:p>
    <w:p w14:paraId="33FF53C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53D69EE" w14:textId="77777777" w:rsidR="000C3AF2" w:rsidRPr="000F21AA" w:rsidRDefault="000C3AF2" w:rsidP="000F21AA">
      <w:pPr>
        <w:numPr>
          <w:ilvl w:val="0"/>
          <w:numId w:val="3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6 de octubre de 2014</w:t>
      </w:r>
    </w:p>
    <w:p w14:paraId="0015C69A" w14:textId="77777777" w:rsidR="000C3AF2" w:rsidRPr="000F21AA" w:rsidRDefault="000C3AF2" w:rsidP="000F21AA">
      <w:pPr>
        <w:numPr>
          <w:ilvl w:val="0"/>
          <w:numId w:val="32"/>
        </w:numPr>
        <w:tabs>
          <w:tab w:val="left" w:pos="284"/>
        </w:tabs>
        <w:spacing w:after="0" w:line="240" w:lineRule="auto"/>
        <w:ind w:left="0" w:firstLine="0"/>
        <w:contextualSpacing/>
        <w:jc w:val="both"/>
        <w:rPr>
          <w:rFonts w:ascii="Futura Std Book" w:hAnsi="Futura Std Book" w:cs="Arial"/>
          <w:sz w:val="20"/>
          <w:szCs w:val="20"/>
        </w:rPr>
      </w:pPr>
      <w:r w:rsidRPr="000F21AA">
        <w:rPr>
          <w:rFonts w:ascii="Futura Std Book" w:hAnsi="Futura Std Book" w:cs="Arial"/>
          <w:sz w:val="20"/>
          <w:szCs w:val="20"/>
        </w:rPr>
        <w:t>Se declaró como no elegible, no había coherencia entre el presupuesto, los objetivos  y el resultado esperado</w:t>
      </w:r>
    </w:p>
    <w:p w14:paraId="5E70AE14" w14:textId="77777777" w:rsidR="000C3AF2" w:rsidRPr="000F21AA" w:rsidRDefault="000C3AF2" w:rsidP="000F21AA">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Calibri" w:hAnsi="Futura Std Book" w:cs="Calibri"/>
          <w:b/>
          <w:sz w:val="20"/>
          <w:szCs w:val="20"/>
          <w:lang w:eastAsia="es-ES"/>
        </w:rPr>
        <w:t>FNTP-247-2014 Diplomado Administración de Restaurantes</w:t>
      </w:r>
      <w:r w:rsidRPr="000F21AA">
        <w:rPr>
          <w:rFonts w:ascii="Futura Std Book" w:eastAsia="Times New Roman" w:hAnsi="Futura Std Book" w:cs="Arial"/>
          <w:b/>
          <w:sz w:val="20"/>
          <w:szCs w:val="20"/>
          <w:lang w:eastAsia="ar-SA"/>
        </w:rPr>
        <w:t xml:space="preserve"> </w:t>
      </w:r>
    </w:p>
    <w:p w14:paraId="23D30E9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Calibri" w:hAnsi="Futura Std Book" w:cs="Times New Roman"/>
          <w:sz w:val="20"/>
          <w:szCs w:val="20"/>
          <w:lang w:eastAsia="es-ES"/>
        </w:rPr>
        <w:t>Acodrés</w:t>
      </w:r>
    </w:p>
    <w:p w14:paraId="72E33F0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Calibri" w:hAnsi="Futura Std Book" w:cs="Times New Roman"/>
          <w:sz w:val="20"/>
          <w:szCs w:val="20"/>
          <w:lang w:eastAsia="es-ES"/>
        </w:rPr>
        <w:t>$639.620.000 (Fontur: $511.280.000; contrapartida: $128.340.000)</w:t>
      </w:r>
    </w:p>
    <w:p w14:paraId="12F59B4E" w14:textId="77777777" w:rsidR="000C3AF2" w:rsidRPr="000F21AA" w:rsidRDefault="000C3AF2"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7353B5C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6D72A20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1C00DF6" w14:textId="77777777" w:rsidR="000C3AF2" w:rsidRPr="000F21AA" w:rsidRDefault="000C3AF2" w:rsidP="000F21AA">
      <w:pPr>
        <w:numPr>
          <w:ilvl w:val="0"/>
          <w:numId w:val="1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30 de octubre de 2014.</w:t>
      </w:r>
    </w:p>
    <w:p w14:paraId="1FE48198" w14:textId="77777777" w:rsidR="000C3AF2" w:rsidRPr="000F21AA" w:rsidRDefault="000C3AF2" w:rsidP="000F21AA">
      <w:pPr>
        <w:numPr>
          <w:ilvl w:val="0"/>
          <w:numId w:val="1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Calibri" w:hAnsi="Futura Std Book" w:cs="Times New Roman"/>
          <w:sz w:val="20"/>
          <w:szCs w:val="20"/>
          <w:lang w:eastAsia="es-ES"/>
        </w:rPr>
        <w:t>Su estado es no viable puesto que la ejecución de las actividades no permitía de forma apropiada el logro de resultados vinculados al objetivo de formación</w:t>
      </w:r>
    </w:p>
    <w:p w14:paraId="1C4C54ED" w14:textId="77777777" w:rsidR="000C3AF2" w:rsidRPr="000F21AA" w:rsidRDefault="00B136FF" w:rsidP="000F21AA">
      <w:pPr>
        <w:numPr>
          <w:ilvl w:val="0"/>
          <w:numId w:val="25"/>
        </w:num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 xml:space="preserve"> </w:t>
      </w:r>
      <w:r w:rsidR="000C3AF2" w:rsidRPr="000F21AA">
        <w:rPr>
          <w:rFonts w:ascii="Futura Std Book" w:hAnsi="Futura Std Book" w:cs="Arial"/>
          <w:b/>
          <w:bCs/>
          <w:sz w:val="20"/>
          <w:szCs w:val="20"/>
        </w:rPr>
        <w:t>FNTP</w:t>
      </w:r>
      <w:r w:rsidR="000C3AF2" w:rsidRPr="000F21AA">
        <w:rPr>
          <w:rFonts w:ascii="Futura Std Book" w:hAnsi="Futura Std Book" w:cs="Arial"/>
          <w:b/>
          <w:sz w:val="20"/>
          <w:szCs w:val="20"/>
        </w:rPr>
        <w:t>-266-2014 normas técnicas sectoriales para agencias de viajes y hoteles en la ciudad de Ibagué</w:t>
      </w:r>
      <w:r w:rsidR="000C3AF2" w:rsidRPr="000F21AA">
        <w:rPr>
          <w:rFonts w:ascii="Futura Std Book" w:eastAsia="Times New Roman" w:hAnsi="Futura Std Book" w:cs="Arial"/>
          <w:b/>
          <w:sz w:val="20"/>
          <w:szCs w:val="20"/>
          <w:lang w:eastAsia="ar-SA"/>
        </w:rPr>
        <w:t xml:space="preserve"> </w:t>
      </w:r>
    </w:p>
    <w:p w14:paraId="3762BE1F"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Proponente:</w:t>
      </w:r>
      <w:r w:rsidRPr="000F21AA">
        <w:rPr>
          <w:rFonts w:ascii="Futura Std Book" w:hAnsi="Futura Std Book" w:cs="Arial"/>
          <w:sz w:val="20"/>
          <w:szCs w:val="20"/>
        </w:rPr>
        <w:t xml:space="preserve"> Alcaldía</w:t>
      </w:r>
      <w:r w:rsidRPr="000F21AA">
        <w:rPr>
          <w:rFonts w:ascii="Futura Std Book" w:hAnsi="Futura Std Book" w:cs="Arial"/>
          <w:b/>
          <w:sz w:val="20"/>
          <w:szCs w:val="20"/>
        </w:rPr>
        <w:t xml:space="preserve"> </w:t>
      </w:r>
      <w:r w:rsidRPr="000F21AA">
        <w:rPr>
          <w:rFonts w:ascii="Futura Std Book" w:hAnsi="Futura Std Book" w:cs="Arial"/>
          <w:sz w:val="20"/>
          <w:szCs w:val="20"/>
        </w:rPr>
        <w:t>de Ibagué</w:t>
      </w:r>
    </w:p>
    <w:p w14:paraId="622483AD"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shd w:val="clear" w:color="auto" w:fill="FFFFFF"/>
        </w:rPr>
        <w:t>$418.715.000 (</w:t>
      </w:r>
      <w:r w:rsidRPr="000F21AA">
        <w:rPr>
          <w:rFonts w:ascii="Futura Std Book" w:hAnsi="Futura Std Book" w:cs="Arial"/>
          <w:sz w:val="20"/>
          <w:szCs w:val="20"/>
        </w:rPr>
        <w:t xml:space="preserve">Fontur </w:t>
      </w:r>
      <w:r w:rsidRPr="000F21AA">
        <w:rPr>
          <w:rFonts w:ascii="Futura Std Book" w:hAnsi="Futura Std Book" w:cs="Arial"/>
          <w:sz w:val="20"/>
          <w:szCs w:val="20"/>
          <w:shd w:val="clear" w:color="auto" w:fill="FFFFFF"/>
        </w:rPr>
        <w:t>$332.320.000</w:t>
      </w:r>
      <w:r w:rsidRPr="000F21AA">
        <w:rPr>
          <w:rFonts w:ascii="Futura Std Book" w:hAnsi="Futura Std Book" w:cs="Arial"/>
          <w:sz w:val="20"/>
          <w:szCs w:val="20"/>
        </w:rPr>
        <w:t>; contrapartida $86.395.000)</w:t>
      </w:r>
    </w:p>
    <w:p w14:paraId="2DDC6A9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Capacitar y acompañar a 30 empresarios prestadores de servicios turísticos de la ciudad de Ibagué en la implementación de las normas técnicas sectoriales, para lograr la certificación en calidad turística</w:t>
      </w:r>
    </w:p>
    <w:p w14:paraId="7BF1645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76A4314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40272FE" w14:textId="77777777" w:rsidR="000C3AF2" w:rsidRPr="000F21AA" w:rsidRDefault="000C3AF2" w:rsidP="000F21AA">
      <w:pPr>
        <w:numPr>
          <w:ilvl w:val="0"/>
          <w:numId w:val="33"/>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lastRenderedPageBreak/>
        <w:t>Radicado el 23 de diciembre de 2014.</w:t>
      </w:r>
    </w:p>
    <w:p w14:paraId="3D022ECC" w14:textId="77777777" w:rsidR="000C3AF2" w:rsidRPr="000F21AA" w:rsidRDefault="000C3AF2" w:rsidP="000F21AA">
      <w:pPr>
        <w:numPr>
          <w:ilvl w:val="0"/>
          <w:numId w:val="33"/>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El proyecto fue declarado no viable el 29 de julio de 2015 mediante acta de comité interno 001 de 2015.</w:t>
      </w:r>
    </w:p>
    <w:p w14:paraId="17CA2E9D" w14:textId="77777777" w:rsidR="000C3AF2" w:rsidRPr="000F21AA" w:rsidRDefault="000C3AF2" w:rsidP="000F21AA">
      <w:pPr>
        <w:tabs>
          <w:tab w:val="left" w:pos="284"/>
        </w:tabs>
        <w:spacing w:after="0" w:line="240" w:lineRule="auto"/>
        <w:jc w:val="both"/>
        <w:rPr>
          <w:rFonts w:ascii="Futura Std Book" w:hAnsi="Futura Std Book" w:cs="Arial"/>
          <w:b/>
          <w:sz w:val="20"/>
          <w:szCs w:val="20"/>
          <w:highlight w:val="yellow"/>
        </w:rPr>
      </w:pPr>
    </w:p>
    <w:p w14:paraId="426B0318" w14:textId="77777777" w:rsidR="000C3AF2" w:rsidRPr="000F21AA" w:rsidRDefault="000C3AF2" w:rsidP="000F21AA">
      <w:pPr>
        <w:tabs>
          <w:tab w:val="left" w:pos="284"/>
        </w:tabs>
        <w:spacing w:after="0" w:line="240" w:lineRule="auto"/>
        <w:jc w:val="both"/>
        <w:rPr>
          <w:rFonts w:ascii="Futura Std Book" w:hAnsi="Futura Std Book" w:cs="Arial"/>
          <w:b/>
          <w:sz w:val="20"/>
          <w:szCs w:val="20"/>
          <w:u w:val="single"/>
        </w:rPr>
      </w:pPr>
      <w:r w:rsidRPr="000F21AA">
        <w:rPr>
          <w:rFonts w:ascii="Futura Std Book" w:hAnsi="Futura Std Book" w:cs="Arial"/>
          <w:b/>
          <w:sz w:val="20"/>
          <w:szCs w:val="20"/>
          <w:u w:val="single"/>
        </w:rPr>
        <w:t>Aprobados 2013</w:t>
      </w:r>
    </w:p>
    <w:p w14:paraId="1E628331" w14:textId="77777777" w:rsidR="000C3AF2" w:rsidRPr="000F21AA" w:rsidRDefault="000C3AF2" w:rsidP="000F21AA">
      <w:pPr>
        <w:numPr>
          <w:ilvl w:val="0"/>
          <w:numId w:val="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FNTP-006-2013 Estructuración del producto turístico de honda: la ruta de oro</w:t>
      </w:r>
    </w:p>
    <w:p w14:paraId="444FAF9D"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Fontur</w:t>
      </w:r>
    </w:p>
    <w:p w14:paraId="4010F872" w14:textId="77777777" w:rsidR="000C3AF2" w:rsidRPr="000F21AA" w:rsidRDefault="000C3AF2" w:rsidP="000F21AA">
      <w:pPr>
        <w:tabs>
          <w:tab w:val="left" w:pos="284"/>
        </w:tabs>
        <w:spacing w:after="0" w:line="240" w:lineRule="auto"/>
        <w:jc w:val="both"/>
        <w:rPr>
          <w:rFonts w:ascii="Futura Std Book" w:eastAsia="Times New Roman" w:hAnsi="Futura Std Book" w:cs="Arial"/>
          <w:bCs/>
          <w:sz w:val="20"/>
          <w:szCs w:val="20"/>
          <w:lang w:eastAsia="es-CO"/>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$94.000</w:t>
      </w:r>
      <w:r w:rsidRPr="000F21AA">
        <w:rPr>
          <w:rFonts w:ascii="Futura Std Book" w:eastAsia="Times New Roman" w:hAnsi="Futura Std Book" w:cs="Arial"/>
          <w:bCs/>
          <w:sz w:val="20"/>
          <w:szCs w:val="20"/>
          <w:lang w:eastAsia="es-CO"/>
        </w:rPr>
        <w:t>.000</w:t>
      </w:r>
    </w:p>
    <w:p w14:paraId="66180228" w14:textId="77777777" w:rsidR="000C3AF2" w:rsidRPr="000F21AA" w:rsidRDefault="000C3AF2" w:rsidP="000F21AA">
      <w:pPr>
        <w:tabs>
          <w:tab w:val="left" w:pos="284"/>
        </w:tabs>
        <w:spacing w:after="0" w:line="240" w:lineRule="auto"/>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Estructurar el producto turístico del municipio de Honda, enmarcado en las potencialidades, oportunidades y ventajas comparativas del Municipio</w:t>
      </w:r>
    </w:p>
    <w:p w14:paraId="4217A314" w14:textId="77777777" w:rsidR="000C3AF2" w:rsidRPr="000F21AA" w:rsidRDefault="000C3AF2" w:rsidP="000F21AA">
      <w:pPr>
        <w:tabs>
          <w:tab w:val="left" w:pos="284"/>
        </w:tabs>
        <w:spacing w:after="0" w:line="240" w:lineRule="auto"/>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2 de julio de 2013</w:t>
      </w:r>
    </w:p>
    <w:p w14:paraId="1FD81B59"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1 de enero de 2014</w:t>
      </w:r>
    </w:p>
    <w:p w14:paraId="409DDA1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02C42CA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0952831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D7BFCF8" w14:textId="77777777" w:rsidR="000C3AF2" w:rsidRPr="000F21AA" w:rsidRDefault="000C3AF2" w:rsidP="000F21AA">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Radicado el 11 de enero de 2013</w:t>
      </w:r>
    </w:p>
    <w:p w14:paraId="58A49A59" w14:textId="77777777" w:rsidR="000C3AF2" w:rsidRPr="000F21AA" w:rsidRDefault="000C3AF2" w:rsidP="000F21AA">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Aprobado en Comité Directivo el 2 de abril de 2013</w:t>
      </w:r>
    </w:p>
    <w:p w14:paraId="3DC22385" w14:textId="77777777" w:rsidR="000C3AF2" w:rsidRPr="000F21AA" w:rsidRDefault="000C3AF2" w:rsidP="000F21AA">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estructuró el producto turístico de Honda.</w:t>
      </w:r>
    </w:p>
    <w:p w14:paraId="5BD98154" w14:textId="77777777" w:rsidR="000C3AF2" w:rsidRPr="000F21AA" w:rsidRDefault="000C3AF2" w:rsidP="000F21AA">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Batang" w:hAnsi="Futura Std Book" w:cs="Arial"/>
          <w:b/>
          <w:sz w:val="20"/>
          <w:szCs w:val="20"/>
        </w:rPr>
        <w:t>FNTP-019-2013 Indicadores y tendencias operacionales de los restaurantes en Colombia V edición</w:t>
      </w:r>
      <w:r w:rsidRPr="000F21AA">
        <w:rPr>
          <w:rFonts w:ascii="Futura Std Book" w:eastAsia="Times New Roman" w:hAnsi="Futura Std Book" w:cs="Arial"/>
          <w:b/>
          <w:sz w:val="20"/>
          <w:szCs w:val="20"/>
          <w:lang w:eastAsia="ar-SA"/>
        </w:rPr>
        <w:t xml:space="preserve"> </w:t>
      </w:r>
    </w:p>
    <w:p w14:paraId="42434F7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Batang" w:hAnsi="Futura Std Book" w:cs="Arial"/>
          <w:sz w:val="20"/>
          <w:szCs w:val="20"/>
        </w:rPr>
        <w:t>Acodrés</w:t>
      </w:r>
    </w:p>
    <w:p w14:paraId="2B4BEA1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Batang" w:hAnsi="Futura Std Book" w:cs="Arial"/>
          <w:sz w:val="20"/>
          <w:szCs w:val="20"/>
        </w:rPr>
        <w:t xml:space="preserve">$78.140.000 </w:t>
      </w:r>
      <w:r w:rsidRPr="000F21AA">
        <w:rPr>
          <w:rFonts w:ascii="Futura Std Book" w:hAnsi="Futura Std Book" w:cstheme="minorHAnsi"/>
          <w:sz w:val="20"/>
          <w:szCs w:val="20"/>
        </w:rPr>
        <w:t xml:space="preserve">(Fontur $61.820.000; contrapartida $16.320.000) </w:t>
      </w:r>
      <w:r w:rsidRPr="000F21AA">
        <w:rPr>
          <w:rFonts w:ascii="Futura Std Book" w:eastAsia="Batang" w:hAnsi="Futura Std Book" w:cs="Arial"/>
          <w:sz w:val="20"/>
          <w:szCs w:val="20"/>
        </w:rPr>
        <w:t>(aproximado $5.151.667 para el departamento</w:t>
      </w:r>
      <w:r w:rsidRPr="000F21AA">
        <w:rPr>
          <w:rFonts w:ascii="Futura Std Book" w:eastAsia="Times New Roman" w:hAnsi="Futura Std Book" w:cs="Arial"/>
          <w:b/>
          <w:sz w:val="20"/>
          <w:szCs w:val="20"/>
          <w:lang w:eastAsia="ar-SA"/>
        </w:rPr>
        <w:t xml:space="preserve"> </w:t>
      </w:r>
    </w:p>
    <w:p w14:paraId="1A610D44" w14:textId="77777777" w:rsidR="000C3AF2" w:rsidRPr="000F21AA" w:rsidRDefault="000C3AF2" w:rsidP="000F21AA">
      <w:pPr>
        <w:tabs>
          <w:tab w:val="left" w:pos="284"/>
        </w:tabs>
        <w:spacing w:after="0" w:line="240" w:lineRule="auto"/>
        <w:contextualSpacing/>
        <w:jc w:val="both"/>
        <w:rPr>
          <w:rFonts w:ascii="Futura Std Book" w:eastAsia="Batang"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18469C0F" w14:textId="77777777" w:rsidR="000C3AF2" w:rsidRPr="000F21AA" w:rsidRDefault="000C3AF2" w:rsidP="000F21AA">
      <w:pPr>
        <w:tabs>
          <w:tab w:val="left" w:pos="284"/>
        </w:tabs>
        <w:spacing w:after="0" w:line="240" w:lineRule="auto"/>
        <w:contextualSpacing/>
        <w:jc w:val="both"/>
        <w:rPr>
          <w:rFonts w:ascii="Futura Std Book" w:eastAsia="Batang" w:hAnsi="Futura Std Book" w:cs="Arial"/>
          <w:b/>
          <w:sz w:val="20"/>
          <w:szCs w:val="20"/>
        </w:rPr>
      </w:pPr>
      <w:r w:rsidRPr="000F21AA">
        <w:rPr>
          <w:rFonts w:ascii="Futura Std Book" w:eastAsia="Batang" w:hAnsi="Futura Std Book" w:cs="Arial"/>
          <w:b/>
          <w:sz w:val="20"/>
          <w:szCs w:val="20"/>
        </w:rPr>
        <w:t xml:space="preserve">Inicio </w:t>
      </w:r>
      <w:r w:rsidRPr="000F21AA">
        <w:rPr>
          <w:rFonts w:ascii="Futura Std Book" w:eastAsia="Times New Roman" w:hAnsi="Futura Std Book" w:cs="Arial"/>
          <w:sz w:val="20"/>
          <w:szCs w:val="20"/>
          <w:lang w:eastAsia="ar-SA"/>
        </w:rPr>
        <w:t>25 de abril de 2013</w:t>
      </w:r>
    </w:p>
    <w:p w14:paraId="67DDA15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Batang" w:hAnsi="Futura Std Book" w:cs="Arial"/>
          <w:b/>
          <w:sz w:val="20"/>
          <w:szCs w:val="20"/>
        </w:rPr>
        <w:t xml:space="preserve">Terminación </w:t>
      </w:r>
      <w:r w:rsidRPr="000F21AA">
        <w:rPr>
          <w:rFonts w:ascii="Futura Std Book" w:eastAsia="Times New Roman" w:hAnsi="Futura Std Book" w:cs="Arial"/>
          <w:sz w:val="20"/>
          <w:szCs w:val="20"/>
          <w:lang w:eastAsia="ar-SA"/>
        </w:rPr>
        <w:t>25 de abril de 2014</w:t>
      </w:r>
    </w:p>
    <w:p w14:paraId="3C82B7A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w:t>
      </w:r>
    </w:p>
    <w:p w14:paraId="7DCB8A7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Avance</w:t>
      </w:r>
      <w:r w:rsidR="001F65C7" w:rsidRPr="000F21AA">
        <w:rPr>
          <w:rFonts w:ascii="Futura Std Book" w:eastAsia="Times New Roman" w:hAnsi="Futura Std Book" w:cs="Arial"/>
          <w:b/>
          <w:sz w:val="20"/>
          <w:szCs w:val="20"/>
          <w:lang w:eastAsia="ar-SA"/>
        </w:rPr>
        <w:t xml:space="preserve"> Físico</w:t>
      </w:r>
      <w:r w:rsidRPr="000F21AA">
        <w:rPr>
          <w:rFonts w:ascii="Futura Std Book" w:eastAsia="Times New Roman" w:hAnsi="Futura Std Book" w:cs="Arial"/>
          <w:b/>
          <w:sz w:val="20"/>
          <w:szCs w:val="20"/>
          <w:lang w:eastAsia="ar-SA"/>
        </w:rPr>
        <w:t xml:space="preserve">: </w:t>
      </w:r>
      <w:r w:rsidRPr="000F21AA">
        <w:rPr>
          <w:rFonts w:ascii="Futura Std Book" w:eastAsia="Times New Roman" w:hAnsi="Futura Std Book" w:cs="Arial"/>
          <w:sz w:val="20"/>
          <w:szCs w:val="20"/>
          <w:lang w:eastAsia="ar-SA"/>
        </w:rPr>
        <w:t>100%</w:t>
      </w:r>
    </w:p>
    <w:p w14:paraId="048B84B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76F54FE" w14:textId="77777777" w:rsidR="000C3AF2" w:rsidRPr="000F21AA" w:rsidRDefault="000C3AF2" w:rsidP="000F21AA">
      <w:pPr>
        <w:numPr>
          <w:ilvl w:val="0"/>
          <w:numId w:val="3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Radicado el 31 de enero de 2013.</w:t>
      </w:r>
    </w:p>
    <w:p w14:paraId="051C7F6D" w14:textId="77777777" w:rsidR="000C3AF2" w:rsidRPr="000F21AA" w:rsidRDefault="000C3AF2" w:rsidP="000F21AA">
      <w:pPr>
        <w:numPr>
          <w:ilvl w:val="0"/>
          <w:numId w:val="3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Aprobado el 19 de febrero de 2013.</w:t>
      </w:r>
    </w:p>
    <w:p w14:paraId="3151227C" w14:textId="77777777" w:rsidR="000C3AF2" w:rsidRPr="000F21AA" w:rsidRDefault="000C3AF2" w:rsidP="000F21AA">
      <w:pPr>
        <w:numPr>
          <w:ilvl w:val="0"/>
          <w:numId w:val="35"/>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Atlántico; Bolívar; Caldas; Cauca; Cundinamarca; Magdalena; Meta; Norte de Santander; San Andrés; Santander; Tolima; Valle del Cauca</w:t>
      </w:r>
    </w:p>
    <w:p w14:paraId="10A4B722" w14:textId="77777777" w:rsidR="000C3AF2" w:rsidRPr="000F21AA" w:rsidRDefault="000C3AF2" w:rsidP="000F21AA">
      <w:pPr>
        <w:numPr>
          <w:ilvl w:val="0"/>
          <w:numId w:val="35"/>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r w:rsidR="00F45182" w:rsidRPr="000F21AA">
        <w:rPr>
          <w:rFonts w:ascii="Futura Std Book" w:eastAsia="Times New Roman" w:hAnsi="Futura Std Book" w:cs="Arial"/>
          <w:sz w:val="20"/>
          <w:szCs w:val="20"/>
          <w:lang w:eastAsia="ar-SA"/>
        </w:rPr>
        <w:t>.</w:t>
      </w:r>
    </w:p>
    <w:p w14:paraId="1A123CCA" w14:textId="77777777" w:rsidR="000C3AF2" w:rsidRPr="000F21AA" w:rsidRDefault="000C3AF2" w:rsidP="000F21AA">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FNTP-055-2013 V encuentro Acolap "La gerencia integral del entretenimiento; hacia un modelo de competitividad turística"</w:t>
      </w:r>
    </w:p>
    <w:p w14:paraId="48B2D60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Acolap</w:t>
      </w:r>
    </w:p>
    <w:p w14:paraId="0FC93FF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$115.932.080 (Fontur $92.090.080; contrapartida: $23.842.000) (aproximado $</w:t>
      </w:r>
      <w:r w:rsidRPr="000F21AA">
        <w:rPr>
          <w:rFonts w:ascii="Futura Std Book" w:hAnsi="Futura Std Book"/>
          <w:sz w:val="20"/>
          <w:szCs w:val="20"/>
        </w:rPr>
        <w:t xml:space="preserve"> </w:t>
      </w:r>
      <w:r w:rsidRPr="000F21AA">
        <w:rPr>
          <w:rFonts w:ascii="Futura Std Book" w:hAnsi="Futura Std Book" w:cstheme="minorHAnsi"/>
          <w:sz w:val="20"/>
          <w:szCs w:val="20"/>
        </w:rPr>
        <w:t>5.417.064 para el departamento)</w:t>
      </w:r>
    </w:p>
    <w:p w14:paraId="36A84292" w14:textId="77777777" w:rsidR="000C3AF2" w:rsidRPr="000F21AA" w:rsidRDefault="000C3AF2"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Realizar el V Encuentro Acolap, bajo el lema "La gerencia integral del entretenimiento, hacia un modelo de competitividad turística”.</w:t>
      </w:r>
    </w:p>
    <w:p w14:paraId="700EB254" w14:textId="77777777" w:rsidR="000C3AF2" w:rsidRPr="000F21AA" w:rsidRDefault="000C3AF2" w:rsidP="000F21AA">
      <w:pPr>
        <w:tabs>
          <w:tab w:val="left" w:pos="284"/>
        </w:tabs>
        <w:spacing w:after="0" w:line="240" w:lineRule="auto"/>
        <w:contextualSpacing/>
        <w:jc w:val="both"/>
        <w:rPr>
          <w:rFonts w:ascii="Futura Std Book" w:hAnsi="Futura Std Book" w:cstheme="minorHAnsi"/>
          <w:b/>
          <w:sz w:val="20"/>
          <w:szCs w:val="20"/>
        </w:rPr>
      </w:pPr>
      <w:r w:rsidRPr="000F21AA">
        <w:rPr>
          <w:rFonts w:ascii="Futura Std Book" w:hAnsi="Futura Std Book" w:cstheme="minorHAnsi"/>
          <w:b/>
          <w:sz w:val="20"/>
          <w:szCs w:val="20"/>
        </w:rPr>
        <w:t xml:space="preserve">Inicio </w:t>
      </w:r>
      <w:r w:rsidRPr="000F21AA">
        <w:rPr>
          <w:rFonts w:ascii="Futura Std Book" w:eastAsia="Times New Roman" w:hAnsi="Futura Std Book" w:cs="Arial"/>
          <w:sz w:val="20"/>
          <w:szCs w:val="20"/>
          <w:lang w:eastAsia="ar-SA"/>
        </w:rPr>
        <w:t>15 de mayo de 2013</w:t>
      </w:r>
    </w:p>
    <w:p w14:paraId="7EDC31C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 xml:space="preserve">Terminación </w:t>
      </w:r>
      <w:r w:rsidRPr="000F21AA">
        <w:rPr>
          <w:rFonts w:ascii="Futura Std Book" w:eastAsia="Times New Roman" w:hAnsi="Futura Std Book" w:cs="Arial"/>
          <w:sz w:val="20"/>
          <w:szCs w:val="20"/>
          <w:lang w:eastAsia="ar-SA"/>
        </w:rPr>
        <w:t>14 de junio de 2013</w:t>
      </w:r>
    </w:p>
    <w:p w14:paraId="606F9E4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3516E52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4A62C6B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4A6E2C60" w14:textId="77777777" w:rsidR="000C3AF2" w:rsidRPr="000F21AA" w:rsidRDefault="000C3AF2" w:rsidP="000F21AA">
      <w:pPr>
        <w:numPr>
          <w:ilvl w:val="0"/>
          <w:numId w:val="15"/>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lastRenderedPageBreak/>
        <w:t>Departamentos de impacto:</w:t>
      </w:r>
      <w:r w:rsidRPr="000F21AA">
        <w:rPr>
          <w:rFonts w:ascii="Futura Std Book" w:hAnsi="Futura Std Book"/>
          <w:sz w:val="20"/>
          <w:szCs w:val="20"/>
        </w:rPr>
        <w:t xml:space="preserve"> </w:t>
      </w:r>
      <w:r w:rsidRPr="000F21AA">
        <w:rPr>
          <w:rFonts w:ascii="Futura Std Book" w:eastAsia="Times New Roman" w:hAnsi="Futura Std Book" w:cs="Arial"/>
          <w:sz w:val="20"/>
          <w:szCs w:val="20"/>
          <w:lang w:eastAsia="ar-SA"/>
        </w:rPr>
        <w:t>Amazonas; Antioquia; Atlántico; Bolívar; Boyacá; Caldas; Choco; Cundinamarca; Huila; La Guajira; Meta; Nariño; Quindío; Risaralda; Santander; Tolima; Valle Del Cauca</w:t>
      </w:r>
    </w:p>
    <w:p w14:paraId="7FA94D2A" w14:textId="77777777" w:rsidR="000C3AF2" w:rsidRPr="000F21AA" w:rsidRDefault="000C3AF2" w:rsidP="000F21AA">
      <w:pPr>
        <w:numPr>
          <w:ilvl w:val="0"/>
          <w:numId w:val="1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Radicado el 4 de marzo de 2013</w:t>
      </w:r>
    </w:p>
    <w:p w14:paraId="1D0252D9" w14:textId="77777777" w:rsidR="000C3AF2" w:rsidRPr="000F21AA" w:rsidRDefault="000C3AF2" w:rsidP="000F21AA">
      <w:pPr>
        <w:numPr>
          <w:ilvl w:val="0"/>
          <w:numId w:val="1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sz w:val="20"/>
          <w:szCs w:val="20"/>
          <w:lang w:eastAsia="es-ES"/>
        </w:rPr>
        <w:t>Aprobado en Comité Directivo del 16 de abril de 2013</w:t>
      </w:r>
    </w:p>
    <w:p w14:paraId="7D311BC8" w14:textId="77777777" w:rsidR="000C3AF2" w:rsidRPr="000F21AA" w:rsidRDefault="000C3AF2" w:rsidP="000F21AA">
      <w:pPr>
        <w:numPr>
          <w:ilvl w:val="0"/>
          <w:numId w:val="1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theme="minorHAnsi"/>
          <w:sz w:val="20"/>
          <w:szCs w:val="20"/>
        </w:rPr>
        <w:t>Se desarrolló durante los días 29, 30 y 31 de mayo del 2013 en el salón protocolo del recinto ferial de Corferias de la ciudad de Bogotá, participaron 400 empresarios del sector turístico capacitados.</w:t>
      </w:r>
    </w:p>
    <w:p w14:paraId="6003B666" w14:textId="77777777" w:rsidR="000C3AF2" w:rsidRPr="000F21AA" w:rsidRDefault="000C3AF2" w:rsidP="000F21AA">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FPTP-317-2012 Seminarios para el empoderamiento del capital humano en las agencias de viajes </w:t>
      </w:r>
    </w:p>
    <w:p w14:paraId="097952E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Anato</w:t>
      </w:r>
    </w:p>
    <w:p w14:paraId="0E6D43D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$500.516.800 (Fontur   $392.776.800, contrapartida $107.740.000) </w:t>
      </w:r>
      <w:r w:rsidRPr="000F21AA">
        <w:rPr>
          <w:rFonts w:ascii="Futura Std Book" w:eastAsia="Batang" w:hAnsi="Futura Std Book" w:cs="Arial"/>
          <w:sz w:val="20"/>
          <w:szCs w:val="20"/>
        </w:rPr>
        <w:t>(aproximado $32.731.400 para el departamento)</w:t>
      </w:r>
      <w:r w:rsidRPr="000F21AA">
        <w:rPr>
          <w:rFonts w:ascii="Futura Std Book" w:eastAsia="Times New Roman" w:hAnsi="Futura Std Book" w:cs="Arial"/>
          <w:sz w:val="20"/>
          <w:szCs w:val="20"/>
          <w:lang w:eastAsia="ar-SA"/>
        </w:rPr>
        <w:t>.</w:t>
      </w:r>
    </w:p>
    <w:p w14:paraId="10CFD77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108898B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17 de junio de 2013</w:t>
      </w:r>
    </w:p>
    <w:p w14:paraId="6358553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18 de julio de 2013</w:t>
      </w:r>
    </w:p>
    <w:p w14:paraId="4EC9EE8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33D193A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001F65C7" w:rsidRPr="000F21AA">
        <w:rPr>
          <w:rFonts w:ascii="Futura Std Book" w:eastAsia="Times New Roman" w:hAnsi="Futura Std Book" w:cs="Arial"/>
          <w:b/>
          <w:sz w:val="20"/>
          <w:szCs w:val="20"/>
          <w:lang w:eastAsia="ar-SA"/>
        </w:rPr>
        <w:t xml:space="preserve"> Físico</w:t>
      </w:r>
      <w:r w:rsidRPr="000F21AA">
        <w:rPr>
          <w:rFonts w:ascii="Futura Std Book" w:eastAsia="Times New Roman" w:hAnsi="Futura Std Book" w:cs="Arial"/>
          <w:b/>
          <w:sz w:val="20"/>
          <w:szCs w:val="20"/>
          <w:lang w:eastAsia="ar-SA"/>
        </w:rPr>
        <w:t xml:space="preserve">: </w:t>
      </w:r>
      <w:r w:rsidRPr="000F21AA">
        <w:rPr>
          <w:rFonts w:ascii="Futura Std Book" w:eastAsia="Times New Roman" w:hAnsi="Futura Std Book" w:cs="Arial"/>
          <w:sz w:val="20"/>
          <w:szCs w:val="20"/>
          <w:lang w:eastAsia="ar-SA"/>
        </w:rPr>
        <w:t>100%</w:t>
      </w:r>
    </w:p>
    <w:p w14:paraId="0A1B48B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3C23BEC" w14:textId="77777777" w:rsidR="000C3AF2" w:rsidRPr="000F21AA" w:rsidRDefault="000C3AF2" w:rsidP="000F21AA">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Antioquia; Atlántico; Bolívar; Caldas; Cundinamarca; Magdalena; Norte De Santander; Risaralda; San Andrés; Santander; Tolima; Valle Del Cauca</w:t>
      </w:r>
    </w:p>
    <w:p w14:paraId="5D81AE97" w14:textId="77777777" w:rsidR="000C3AF2" w:rsidRPr="000F21AA" w:rsidRDefault="000C3AF2" w:rsidP="000F21AA">
      <w:pPr>
        <w:numPr>
          <w:ilvl w:val="0"/>
          <w:numId w:val="3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Radicado el 12 de diciembre de 2012 </w:t>
      </w:r>
    </w:p>
    <w:p w14:paraId="5313B93C" w14:textId="77777777" w:rsidR="000C3AF2" w:rsidRPr="000F21AA" w:rsidRDefault="00F45182" w:rsidP="000F21AA">
      <w:pPr>
        <w:numPr>
          <w:ilvl w:val="0"/>
          <w:numId w:val="3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 xml:space="preserve">Aprobado en Comité Directivo </w:t>
      </w:r>
      <w:r w:rsidR="000C3AF2" w:rsidRPr="000F21AA">
        <w:rPr>
          <w:rFonts w:ascii="Futura Std Book" w:eastAsia="Times New Roman" w:hAnsi="Futura Std Book" w:cs="Arial"/>
          <w:sz w:val="20"/>
          <w:szCs w:val="20"/>
          <w:lang w:eastAsia="ar-SA"/>
        </w:rPr>
        <w:t>el 19 de febrero de 2013.</w:t>
      </w:r>
    </w:p>
    <w:p w14:paraId="36B61F98" w14:textId="77777777" w:rsidR="000C3AF2" w:rsidRPr="000F21AA" w:rsidRDefault="000C3AF2" w:rsidP="000F21AA">
      <w:pPr>
        <w:numPr>
          <w:ilvl w:val="0"/>
          <w:numId w:val="3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25 personas capacitadas en cada ciudad, en empoderamiento del capital humano con los temas de servicio al cliente, el trabajo en grupo, la efectividad en el tiempo de trabajo y el manejo de reuniones con cualquier tipo de cliente.</w:t>
      </w:r>
    </w:p>
    <w:p w14:paraId="03E6DA2C" w14:textId="77777777" w:rsidR="000C3AF2" w:rsidRPr="000F21AA" w:rsidRDefault="000C3AF2" w:rsidP="000F21AA">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PFPT-327-2011 Primer programa de capacitación 2012</w:t>
      </w:r>
    </w:p>
    <w:p w14:paraId="4A4C763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Cotelco</w:t>
      </w:r>
    </w:p>
    <w:p w14:paraId="725F161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$431.316.000 (Fontur $342.080.000, contrapartida $89.236.000) </w:t>
      </w:r>
      <w:r w:rsidRPr="000F21AA">
        <w:rPr>
          <w:rFonts w:ascii="Futura Std Book" w:eastAsia="Batang" w:hAnsi="Futura Std Book" w:cs="Arial"/>
          <w:sz w:val="20"/>
          <w:szCs w:val="20"/>
        </w:rPr>
        <w:t>(aproximado $18.004.211 para el departamento)</w:t>
      </w:r>
      <w:r w:rsidRPr="000F21AA">
        <w:rPr>
          <w:rFonts w:ascii="Futura Std Book" w:eastAsia="Times New Roman" w:hAnsi="Futura Std Book" w:cs="Arial"/>
          <w:sz w:val="20"/>
          <w:szCs w:val="20"/>
          <w:lang w:eastAsia="ar-SA"/>
        </w:rPr>
        <w:t>.</w:t>
      </w:r>
    </w:p>
    <w:p w14:paraId="44DF0D2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capacitar a empleados del sector hotelero en temas que incrementen su productividad y desempeño laboral</w:t>
      </w:r>
    </w:p>
    <w:p w14:paraId="3C077B3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15 de febrero de 2013</w:t>
      </w:r>
    </w:p>
    <w:p w14:paraId="060F9B3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24 de septiembre de 2013</w:t>
      </w:r>
    </w:p>
    <w:p w14:paraId="1FC3695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26AC59C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Avance </w:t>
      </w:r>
      <w:r w:rsidRPr="000F21AA">
        <w:rPr>
          <w:rFonts w:ascii="Futura Std Book" w:eastAsia="Times New Roman" w:hAnsi="Futura Std Book" w:cs="Arial"/>
          <w:sz w:val="20"/>
          <w:szCs w:val="20"/>
          <w:lang w:eastAsia="ar-SA"/>
        </w:rPr>
        <w:t>100%</w:t>
      </w:r>
    </w:p>
    <w:p w14:paraId="3CFD5C8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ED4293F" w14:textId="77777777" w:rsidR="000C3AF2" w:rsidRPr="000F21AA" w:rsidRDefault="000C3AF2" w:rsidP="000F21AA">
      <w:pPr>
        <w:numPr>
          <w:ilvl w:val="0"/>
          <w:numId w:val="37"/>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w:t>
      </w:r>
      <w:r w:rsidRPr="000F21AA">
        <w:rPr>
          <w:rFonts w:ascii="Futura Std Book" w:hAnsi="Futura Std Book"/>
          <w:sz w:val="20"/>
          <w:szCs w:val="20"/>
        </w:rPr>
        <w:t xml:space="preserve"> </w:t>
      </w:r>
      <w:r w:rsidRPr="000F21AA">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0C3F2D2F" w14:textId="77777777" w:rsidR="000C3AF2" w:rsidRPr="000F21AA" w:rsidRDefault="000C3AF2" w:rsidP="000F21AA">
      <w:pPr>
        <w:numPr>
          <w:ilvl w:val="0"/>
          <w:numId w:val="3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16 de noviembre de 2011.</w:t>
      </w:r>
    </w:p>
    <w:p w14:paraId="6EB508A3" w14:textId="77777777" w:rsidR="000C3AF2" w:rsidRPr="000F21AA" w:rsidRDefault="00F0774D" w:rsidP="000F21AA">
      <w:pPr>
        <w:numPr>
          <w:ilvl w:val="0"/>
          <w:numId w:val="3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Aprobado</w:t>
      </w:r>
      <w:r w:rsidR="000C3AF2" w:rsidRPr="000F21AA">
        <w:rPr>
          <w:rFonts w:ascii="Futura Std Book" w:eastAsia="Times New Roman" w:hAnsi="Futura Std Book" w:cs="Arial"/>
          <w:sz w:val="20"/>
          <w:szCs w:val="20"/>
          <w:lang w:eastAsia="ar-SA"/>
        </w:rPr>
        <w:t xml:space="preserve"> </w:t>
      </w:r>
      <w:r w:rsidRPr="000F21AA">
        <w:rPr>
          <w:rFonts w:ascii="Futura Std Book" w:eastAsia="Times New Roman" w:hAnsi="Futura Std Book" w:cs="Arial"/>
          <w:sz w:val="20"/>
          <w:szCs w:val="20"/>
          <w:lang w:eastAsia="ar-SA"/>
        </w:rPr>
        <w:t xml:space="preserve">en Comité Directivo </w:t>
      </w:r>
      <w:r w:rsidR="000C3AF2" w:rsidRPr="000F21AA">
        <w:rPr>
          <w:rFonts w:ascii="Futura Std Book" w:eastAsia="Times New Roman" w:hAnsi="Futura Std Book" w:cs="Arial"/>
          <w:sz w:val="20"/>
          <w:szCs w:val="20"/>
          <w:lang w:eastAsia="ar-SA"/>
        </w:rPr>
        <w:t>el 24 de enero de 2013.</w:t>
      </w:r>
    </w:p>
    <w:p w14:paraId="321947A2" w14:textId="77777777" w:rsidR="000C3AF2" w:rsidRPr="000F21AA" w:rsidRDefault="000C3AF2" w:rsidP="000F21AA">
      <w:pPr>
        <w:numPr>
          <w:ilvl w:val="0"/>
          <w:numId w:val="3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918 empleados capacitados en 24 temas</w:t>
      </w:r>
    </w:p>
    <w:p w14:paraId="0EDDD36B" w14:textId="77777777" w:rsidR="000C3AF2" w:rsidRPr="000F21AA" w:rsidRDefault="000C3AF2" w:rsidP="000F21AA">
      <w:pPr>
        <w:tabs>
          <w:tab w:val="left" w:pos="284"/>
        </w:tabs>
        <w:spacing w:after="0" w:line="240" w:lineRule="auto"/>
        <w:jc w:val="both"/>
        <w:rPr>
          <w:rFonts w:ascii="Futura Std Book" w:hAnsi="Futura Std Book" w:cs="Arial"/>
          <w:b/>
          <w:sz w:val="20"/>
          <w:szCs w:val="20"/>
          <w:highlight w:val="yellow"/>
        </w:rPr>
      </w:pPr>
    </w:p>
    <w:p w14:paraId="6F0460DF" w14:textId="77777777" w:rsidR="000C3AF2" w:rsidRPr="000F21AA" w:rsidRDefault="004F41D7" w:rsidP="000F21AA">
      <w:pPr>
        <w:tabs>
          <w:tab w:val="left" w:pos="284"/>
        </w:tabs>
        <w:spacing w:after="0" w:line="240" w:lineRule="auto"/>
        <w:jc w:val="both"/>
        <w:rPr>
          <w:rFonts w:ascii="Futura Std Book" w:hAnsi="Futura Std Book" w:cs="Arial"/>
          <w:b/>
          <w:sz w:val="20"/>
          <w:szCs w:val="20"/>
          <w:u w:val="single"/>
        </w:rPr>
      </w:pPr>
      <w:r w:rsidRPr="000F21AA">
        <w:rPr>
          <w:rFonts w:ascii="Futura Std Book" w:hAnsi="Futura Std Book" w:cs="Arial"/>
          <w:b/>
          <w:sz w:val="20"/>
          <w:szCs w:val="20"/>
          <w:u w:val="single"/>
        </w:rPr>
        <w:t xml:space="preserve">No aprobados </w:t>
      </w:r>
      <w:r w:rsidR="000C3AF2" w:rsidRPr="000F21AA">
        <w:rPr>
          <w:rFonts w:ascii="Futura Std Book" w:hAnsi="Futura Std Book" w:cs="Arial"/>
          <w:b/>
          <w:sz w:val="20"/>
          <w:szCs w:val="20"/>
          <w:u w:val="single"/>
        </w:rPr>
        <w:t>2013</w:t>
      </w:r>
    </w:p>
    <w:p w14:paraId="16054346" w14:textId="77777777" w:rsidR="000C3AF2" w:rsidRPr="000F21AA" w:rsidRDefault="000C3AF2" w:rsidP="000F21AA">
      <w:pPr>
        <w:numPr>
          <w:ilvl w:val="0"/>
          <w:numId w:val="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FNTP</w:t>
      </w:r>
      <w:r w:rsidRPr="000F21AA">
        <w:rPr>
          <w:rFonts w:ascii="Futura Std Book" w:hAnsi="Futura Std Book" w:cs="Arial"/>
          <w:b/>
          <w:sz w:val="20"/>
          <w:szCs w:val="20"/>
        </w:rPr>
        <w:t>-024-2013 diseño de producto "ruta río magdalena" en el departamento del Tolima</w:t>
      </w:r>
      <w:r w:rsidRPr="000F21AA">
        <w:rPr>
          <w:rFonts w:ascii="Futura Std Book" w:eastAsia="Times New Roman" w:hAnsi="Futura Std Book" w:cs="Arial"/>
          <w:b/>
          <w:sz w:val="20"/>
          <w:szCs w:val="20"/>
          <w:lang w:eastAsia="ar-SA"/>
        </w:rPr>
        <w:t xml:space="preserve"> </w:t>
      </w:r>
    </w:p>
    <w:p w14:paraId="62F29C6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Gobernación de Tolima</w:t>
      </w:r>
    </w:p>
    <w:p w14:paraId="10683D85"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es-CO"/>
        </w:rPr>
        <w:t>$495.000.000 (Fontur: $386.000.000; contrapartida: $109.000.000)</w:t>
      </w:r>
    </w:p>
    <w:p w14:paraId="0A0CE01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Calibri" w:hAnsi="Futura Std Book" w:cs="Arial"/>
          <w:sz w:val="20"/>
          <w:szCs w:val="20"/>
          <w:lang w:val="es-ES"/>
        </w:rPr>
        <w:t>Realizar una investigación para la estructuración, diseño y comercialización del producto ruta río magdalena en el departamento del Tolima</w:t>
      </w:r>
    </w:p>
    <w:p w14:paraId="2AFCFAB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462A1E3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8D5C326" w14:textId="77777777" w:rsidR="000C3AF2" w:rsidRPr="000F21AA" w:rsidRDefault="000C3AF2" w:rsidP="000F21AA">
      <w:pPr>
        <w:numPr>
          <w:ilvl w:val="0"/>
          <w:numId w:val="3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7 de febrero de 2013</w:t>
      </w:r>
    </w:p>
    <w:p w14:paraId="1BAC783A" w14:textId="77777777" w:rsidR="000C3AF2" w:rsidRPr="000F21AA" w:rsidRDefault="000C3AF2" w:rsidP="000F21AA">
      <w:pPr>
        <w:numPr>
          <w:ilvl w:val="0"/>
          <w:numId w:val="38"/>
        </w:numPr>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F21AA">
        <w:rPr>
          <w:rFonts w:ascii="Futura Std Book" w:eastAsia="Times New Roman" w:hAnsi="Futura Std Book" w:cs="Arial"/>
          <w:sz w:val="20"/>
          <w:szCs w:val="20"/>
          <w:lang w:eastAsia="es-CO"/>
        </w:rPr>
        <w:t>Fue calificado como no viable porque no tenía coherencia.</w:t>
      </w:r>
    </w:p>
    <w:p w14:paraId="428D005E" w14:textId="77777777" w:rsidR="000C3AF2" w:rsidRPr="000F21AA" w:rsidRDefault="000C3AF2" w:rsidP="000F21AA">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lastRenderedPageBreak/>
        <w:t>FNTP</w:t>
      </w:r>
      <w:r w:rsidRPr="000F21AA">
        <w:rPr>
          <w:rFonts w:ascii="Futura Std Book" w:hAnsi="Futura Std Book" w:cs="Arial"/>
          <w:b/>
          <w:sz w:val="20"/>
          <w:szCs w:val="20"/>
        </w:rPr>
        <w:t>-179-2013 Estructuración del diseño de producto "ruta río Magdalena" en el departamento del Tolima Gobernación del Tolima</w:t>
      </w:r>
      <w:r w:rsidRPr="000F21AA">
        <w:rPr>
          <w:rFonts w:ascii="Futura Std Book" w:eastAsia="Times New Roman" w:hAnsi="Futura Std Book" w:cs="Arial"/>
          <w:b/>
          <w:sz w:val="20"/>
          <w:szCs w:val="20"/>
          <w:lang w:eastAsia="ar-SA"/>
        </w:rPr>
        <w:t xml:space="preserve"> </w:t>
      </w:r>
    </w:p>
    <w:p w14:paraId="3653F1F0"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es-CO"/>
        </w:rPr>
        <w:t>Gobernación de Tolima</w:t>
      </w:r>
    </w:p>
    <w:p w14:paraId="4D754B38"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$332.331.711 (Fontur:</w:t>
      </w:r>
      <w:r w:rsidRPr="000F21AA">
        <w:rPr>
          <w:rFonts w:ascii="Futura Std Book" w:eastAsia="Times New Roman" w:hAnsi="Futura Std Book" w:cs="Arial"/>
          <w:b/>
          <w:sz w:val="20"/>
          <w:szCs w:val="20"/>
          <w:lang w:eastAsia="ar-SA"/>
        </w:rPr>
        <w:t xml:space="preserve"> </w:t>
      </w:r>
      <w:r w:rsidRPr="000F21AA">
        <w:rPr>
          <w:rFonts w:ascii="Futura Std Book" w:eastAsia="Times New Roman" w:hAnsi="Futura Std Book" w:cs="Arial"/>
          <w:sz w:val="20"/>
          <w:szCs w:val="20"/>
          <w:lang w:eastAsia="es-CO"/>
        </w:rPr>
        <w:t>$265.865.368; contrapartida: $66.466.342)</w:t>
      </w:r>
    </w:p>
    <w:p w14:paraId="27D384A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Calibri" w:hAnsi="Futura Std Book" w:cs="Arial"/>
          <w:sz w:val="20"/>
          <w:szCs w:val="20"/>
          <w:lang w:val="es-ES"/>
        </w:rPr>
        <w:t xml:space="preserve">“Realizar </w:t>
      </w:r>
      <w:r w:rsidRPr="000F21AA">
        <w:rPr>
          <w:rFonts w:ascii="Futura Std Book" w:eastAsia="Times New Roman" w:hAnsi="Futura Std Book" w:cs="Arial"/>
          <w:sz w:val="20"/>
          <w:szCs w:val="20"/>
          <w:lang w:eastAsia="es-CO"/>
        </w:rPr>
        <w:t>una investigación / análisis para la estructuración y diseño del producto "ruta río Magdalena" en el departamento del Tolima</w:t>
      </w:r>
      <w:r w:rsidRPr="000F21AA">
        <w:rPr>
          <w:rFonts w:ascii="Futura Std Book" w:eastAsia="Times New Roman" w:hAnsi="Futura Std Book" w:cs="Arial"/>
          <w:b/>
          <w:sz w:val="20"/>
          <w:szCs w:val="20"/>
          <w:lang w:eastAsia="ar-SA"/>
        </w:rPr>
        <w:t xml:space="preserve"> </w:t>
      </w:r>
    </w:p>
    <w:p w14:paraId="7895B8C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22DFE6D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02A7B9E0" w14:textId="77777777" w:rsidR="000C3AF2" w:rsidRPr="000F21AA" w:rsidRDefault="000C3AF2" w:rsidP="000F21AA">
      <w:pPr>
        <w:numPr>
          <w:ilvl w:val="0"/>
          <w:numId w:val="3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12 de junio de 2013</w:t>
      </w:r>
    </w:p>
    <w:p w14:paraId="77926BD6" w14:textId="77777777" w:rsidR="000C3AF2" w:rsidRPr="000F21AA" w:rsidRDefault="000C3AF2" w:rsidP="000F21AA">
      <w:pPr>
        <w:numPr>
          <w:ilvl w:val="0"/>
          <w:numId w:val="3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es-CO"/>
        </w:rPr>
        <w:t>Fue calificado como no viable porque los dos primeros objetivos hacen parte de la investigación de mercado que debe realizarse como soporte al establecimiento e ideación de un diseño de producto, y que de acuerdo con las líneas y programas definidos en el Manual, estos objetivos de investigación, deben hacer parte de otro proyecto dentro de la Línea Estratégica 2: Fortalecimiento del mercadeo y la promoción turística, Programa 4: Investigación de mercados. Por lo tanto, no todos los objetivos específicos se enfocan al logro del objetivo general del proyecto. Entre otras razones.</w:t>
      </w:r>
    </w:p>
    <w:p w14:paraId="473FEA0E" w14:textId="77777777" w:rsidR="000C3AF2" w:rsidRPr="000F21AA" w:rsidRDefault="000C3AF2" w:rsidP="000F21AA">
      <w:pPr>
        <w:pStyle w:val="Prrafodelista"/>
        <w:numPr>
          <w:ilvl w:val="0"/>
          <w:numId w:val="6"/>
        </w:num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FNTP-051-2013 Programa para el desarrollo de la hospitalidad</w:t>
      </w:r>
    </w:p>
    <w:p w14:paraId="7A02E87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Cotelco</w:t>
      </w:r>
    </w:p>
    <w:p w14:paraId="5C9DCF3C"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$518.481.500 (Fontur: $400.978.000; contrapartida: $117.503.500)</w:t>
      </w:r>
    </w:p>
    <w:p w14:paraId="2D242A1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Objetivo</w:t>
      </w:r>
      <w:r w:rsidRPr="000F21AA">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0F21AA">
        <w:rPr>
          <w:rFonts w:ascii="Futura Std Book" w:eastAsia="Times New Roman" w:hAnsi="Futura Std Book" w:cs="Arial"/>
          <w:sz w:val="20"/>
          <w:szCs w:val="20"/>
          <w:lang w:eastAsia="ar-SA"/>
        </w:rPr>
        <w:t>.</w:t>
      </w:r>
    </w:p>
    <w:p w14:paraId="5F702A9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retirado </w:t>
      </w:r>
    </w:p>
    <w:p w14:paraId="6D1DF7E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1BD5DF2" w14:textId="77777777" w:rsidR="000C3AF2" w:rsidRPr="000F21AA" w:rsidRDefault="000C3AF2" w:rsidP="000F21AA">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25 de febrero de 2013.</w:t>
      </w:r>
    </w:p>
    <w:p w14:paraId="48C9E9C0" w14:textId="77777777" w:rsidR="000C3AF2" w:rsidRPr="000F21AA" w:rsidRDefault="000C3AF2" w:rsidP="000F21AA">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theme="minorHAnsi"/>
          <w:sz w:val="20"/>
          <w:szCs w:val="20"/>
          <w:lang w:eastAsia="es-ES"/>
        </w:rPr>
        <w:t>El proyecto fue r</w:t>
      </w:r>
      <w:r w:rsidRPr="000F21AA">
        <w:rPr>
          <w:rFonts w:ascii="Futura Std Book" w:hAnsi="Futura Std Book" w:cstheme="minorHAnsi"/>
          <w:sz w:val="20"/>
          <w:szCs w:val="20"/>
        </w:rPr>
        <w:t>etirado por solicitud del proponente para realizar ajustes.</w:t>
      </w:r>
    </w:p>
    <w:p w14:paraId="0519469E" w14:textId="77777777" w:rsidR="000C3AF2" w:rsidRPr="000F21AA" w:rsidRDefault="000C3AF2" w:rsidP="000F21AA">
      <w:pPr>
        <w:pStyle w:val="Prrafodelista"/>
        <w:numPr>
          <w:ilvl w:val="0"/>
          <w:numId w:val="6"/>
        </w:num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hAnsi="Futura Std Book" w:cstheme="minorHAnsi"/>
          <w:b/>
          <w:sz w:val="20"/>
          <w:szCs w:val="20"/>
        </w:rPr>
        <w:t>FNTP-171-2013 Programa para el desarrollo de la hospitalidad:</w:t>
      </w:r>
    </w:p>
    <w:p w14:paraId="35B6C30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theme="minorHAnsi"/>
          <w:sz w:val="20"/>
          <w:szCs w:val="20"/>
        </w:rPr>
        <w:t>Cotelco</w:t>
      </w:r>
    </w:p>
    <w:p w14:paraId="3F650D7B" w14:textId="77777777" w:rsidR="000C3AF2" w:rsidRPr="000F21AA" w:rsidRDefault="000C3AF2" w:rsidP="000F21AA">
      <w:pPr>
        <w:tabs>
          <w:tab w:val="left" w:pos="284"/>
        </w:tabs>
        <w:spacing w:after="0" w:line="240" w:lineRule="auto"/>
        <w:contextualSpacing/>
        <w:jc w:val="both"/>
        <w:rPr>
          <w:rFonts w:ascii="Futura Std Book" w:hAnsi="Futura Std Book" w:cstheme="minorHAnsi"/>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theme="minorHAnsi"/>
          <w:sz w:val="20"/>
          <w:szCs w:val="20"/>
        </w:rPr>
        <w:t>$885.025.000 (Fontur: $708.020.000; contrapartida: $177.005.000)</w:t>
      </w:r>
    </w:p>
    <w:p w14:paraId="22C3000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p>
    <w:p w14:paraId="2DE4C5F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retirado </w:t>
      </w:r>
    </w:p>
    <w:p w14:paraId="3C8A674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24A8AF2A"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31 de mayo de 2013</w:t>
      </w:r>
    </w:p>
    <w:p w14:paraId="7654A3B7" w14:textId="77777777" w:rsidR="000C3AF2" w:rsidRPr="000F21AA" w:rsidRDefault="000C3AF2" w:rsidP="000F21AA">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theme="minorHAnsi"/>
          <w:sz w:val="20"/>
          <w:szCs w:val="20"/>
        </w:rPr>
        <w:t>El proyecto fue retirado porque ya se había realizado un proyecto similar.</w:t>
      </w:r>
    </w:p>
    <w:p w14:paraId="28198BEF" w14:textId="77777777" w:rsidR="000C3AF2" w:rsidRPr="000F21AA" w:rsidRDefault="000C3AF2" w:rsidP="000F21AA">
      <w:pPr>
        <w:tabs>
          <w:tab w:val="left" w:pos="284"/>
        </w:tabs>
        <w:spacing w:after="0" w:line="240" w:lineRule="auto"/>
        <w:jc w:val="both"/>
        <w:rPr>
          <w:rFonts w:ascii="Futura Std Book" w:hAnsi="Futura Std Book" w:cs="Arial"/>
          <w:b/>
          <w:bCs/>
          <w:color w:val="0070C0"/>
          <w:sz w:val="20"/>
          <w:szCs w:val="20"/>
        </w:rPr>
      </w:pPr>
    </w:p>
    <w:p w14:paraId="771A0B64" w14:textId="77777777" w:rsidR="000C3AF2" w:rsidRPr="000F21AA" w:rsidRDefault="000C3AF2" w:rsidP="000F21AA">
      <w:pPr>
        <w:tabs>
          <w:tab w:val="left" w:pos="284"/>
        </w:tabs>
        <w:spacing w:after="0" w:line="240" w:lineRule="auto"/>
        <w:jc w:val="both"/>
        <w:rPr>
          <w:rFonts w:ascii="Futura Std Book" w:hAnsi="Futura Std Book" w:cs="Arial"/>
          <w:b/>
          <w:bCs/>
          <w:sz w:val="20"/>
          <w:szCs w:val="20"/>
          <w:u w:val="single"/>
        </w:rPr>
      </w:pPr>
      <w:r w:rsidRPr="000F21AA">
        <w:rPr>
          <w:rFonts w:ascii="Futura Std Book" w:hAnsi="Futura Std Book" w:cs="Arial"/>
          <w:b/>
          <w:bCs/>
          <w:sz w:val="20"/>
          <w:szCs w:val="20"/>
          <w:u w:val="single"/>
        </w:rPr>
        <w:t>Aprobados 2012</w:t>
      </w:r>
    </w:p>
    <w:p w14:paraId="3D33E4AE" w14:textId="77777777" w:rsidR="000C3AF2" w:rsidRPr="000F21AA" w:rsidRDefault="000C3AF2" w:rsidP="000F21AA">
      <w:pPr>
        <w:numPr>
          <w:ilvl w:val="0"/>
          <w:numId w:val="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FPTP-040-2012 Consolidación de un sistema de indicadores de oferta y demanda de servicios turísticos de la ciudad de Ibagué</w:t>
      </w:r>
      <w:r w:rsidRPr="000F21AA">
        <w:rPr>
          <w:rFonts w:ascii="Futura Std Book" w:eastAsia="Times New Roman" w:hAnsi="Futura Std Book" w:cs="Arial"/>
          <w:b/>
          <w:sz w:val="20"/>
          <w:szCs w:val="20"/>
          <w:lang w:eastAsia="ar-SA"/>
        </w:rPr>
        <w:t xml:space="preserve"> </w:t>
      </w:r>
    </w:p>
    <w:p w14:paraId="0AD8A9AD"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hyperlink r:id="rId7" w:history="1">
        <w:r w:rsidRPr="000F21AA">
          <w:rPr>
            <w:rFonts w:ascii="Futura Std Book" w:hAnsi="Futura Std Book" w:cs="Arial"/>
            <w:sz w:val="20"/>
            <w:szCs w:val="20"/>
          </w:rPr>
          <w:t>Circulo de la Competitividad Turística (Aires S.A., Hotel Internacional Casa Morales, Hotel Dann Combeima, Avianca, Caja de Compensación Familiar del Tolima - Confatolima</w:t>
        </w:r>
      </w:hyperlink>
      <w:r w:rsidRPr="000F21AA">
        <w:rPr>
          <w:rFonts w:ascii="Futura Std Book" w:hAnsi="Futura Std Book" w:cs="Arial"/>
          <w:sz w:val="20"/>
          <w:szCs w:val="20"/>
        </w:rPr>
        <w:t>)</w:t>
      </w:r>
    </w:p>
    <w:p w14:paraId="34F209BF"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hAnsi="Futura Std Book" w:cs="Arial"/>
          <w:sz w:val="20"/>
          <w:szCs w:val="20"/>
        </w:rPr>
        <w:t>$122.100.000 (Fontur $87.800.000; contrapartida $34.300.000)</w:t>
      </w:r>
    </w:p>
    <w:p w14:paraId="446CAB32" w14:textId="77777777" w:rsidR="000C3AF2" w:rsidRPr="000F21AA" w:rsidRDefault="000C3AF2" w:rsidP="000F21AA">
      <w:pPr>
        <w:tabs>
          <w:tab w:val="left" w:pos="284"/>
        </w:tabs>
        <w:spacing w:after="0" w:line="240" w:lineRule="auto"/>
        <w:contextualSpacing/>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Realizar la consolidación de un sistema de indicadores de oferta y demanda de servicios turísticos de la ciudad de Ibagué, a partir de los principales prestadores de servicios turísticos de la ciudad de Ibagué</w:t>
      </w:r>
    </w:p>
    <w:p w14:paraId="17F06998" w14:textId="77777777" w:rsidR="000C3AF2" w:rsidRPr="000F21AA" w:rsidRDefault="000C3AF2" w:rsidP="000F21AA">
      <w:pPr>
        <w:tabs>
          <w:tab w:val="left" w:pos="284"/>
        </w:tabs>
        <w:spacing w:after="0" w:line="240" w:lineRule="auto"/>
        <w:contextualSpacing/>
        <w:jc w:val="both"/>
        <w:rPr>
          <w:rFonts w:ascii="Futura Std Book" w:hAnsi="Futura Std Book" w:cs="Arial"/>
          <w:b/>
          <w:sz w:val="20"/>
          <w:szCs w:val="20"/>
        </w:rPr>
      </w:pPr>
      <w:r w:rsidRPr="000F21AA">
        <w:rPr>
          <w:rFonts w:ascii="Futura Std Book" w:hAnsi="Futura Std Book" w:cs="Arial"/>
          <w:b/>
          <w:sz w:val="20"/>
          <w:szCs w:val="20"/>
        </w:rPr>
        <w:t xml:space="preserve">Inicio </w:t>
      </w:r>
      <w:r w:rsidRPr="000F21AA">
        <w:rPr>
          <w:rFonts w:ascii="Futura Std Book" w:eastAsia="Times New Roman" w:hAnsi="Futura Std Book" w:cs="Arial"/>
          <w:sz w:val="20"/>
          <w:szCs w:val="20"/>
          <w:lang w:eastAsia="ar-SA"/>
        </w:rPr>
        <w:t>19 de octubre de 2012</w:t>
      </w:r>
    </w:p>
    <w:p w14:paraId="7D0FAA2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hAnsi="Futura Std Book" w:cs="Arial"/>
          <w:b/>
          <w:sz w:val="20"/>
          <w:szCs w:val="20"/>
        </w:rPr>
        <w:t xml:space="preserve">Terminación </w:t>
      </w:r>
      <w:r w:rsidRPr="000F21AA">
        <w:rPr>
          <w:rFonts w:ascii="Futura Std Book" w:eastAsia="Times New Roman" w:hAnsi="Futura Std Book" w:cs="Arial"/>
          <w:sz w:val="20"/>
          <w:szCs w:val="20"/>
          <w:lang w:eastAsia="ar-SA"/>
        </w:rPr>
        <w:t>18 de abril de 2013</w:t>
      </w:r>
    </w:p>
    <w:p w14:paraId="5D00AF3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7E4F4279"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41B6063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F18E89B" w14:textId="77777777" w:rsidR="000C3AF2" w:rsidRPr="000F21AA" w:rsidRDefault="000C3AF2" w:rsidP="000F21AA">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Radicado el 2 de marzo de 2012</w:t>
      </w:r>
    </w:p>
    <w:p w14:paraId="79A07BD7" w14:textId="77777777" w:rsidR="000C3AF2" w:rsidRPr="000F21AA" w:rsidRDefault="000C3AF2" w:rsidP="000F21AA">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Times New Roman"/>
          <w:sz w:val="20"/>
          <w:szCs w:val="20"/>
          <w:lang w:eastAsia="es-CO"/>
        </w:rPr>
        <w:t>Aprobado en Comité Directivo el 31 de mayo de 2012</w:t>
      </w:r>
    </w:p>
    <w:p w14:paraId="1CBBD8ED" w14:textId="77777777" w:rsidR="000C3AF2" w:rsidRPr="000F21AA" w:rsidRDefault="000C3AF2" w:rsidP="000F21AA">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tuvo como resultado el primer documento estadístico Físico y Virtual de Estadísticas del comportamiento de la oferta y demanda de servicios turísticos de la ciudad de Ibagué</w:t>
      </w:r>
    </w:p>
    <w:p w14:paraId="6D7DAC46" w14:textId="77777777" w:rsidR="000C3AF2" w:rsidRPr="000F21AA" w:rsidRDefault="000C3AF2" w:rsidP="000F21AA">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lastRenderedPageBreak/>
        <w:t>FPTP-249-2011 Diplomado Administración de Restaurantes</w:t>
      </w:r>
    </w:p>
    <w:p w14:paraId="0946F1C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Acodrés</w:t>
      </w:r>
    </w:p>
    <w:p w14:paraId="01B5BB4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$414.829.500 (Fontur $274.020.000, contrapartida $140.809.500) </w:t>
      </w:r>
      <w:r w:rsidRPr="000F21AA">
        <w:rPr>
          <w:rFonts w:ascii="Futura Std Book" w:eastAsia="Batang" w:hAnsi="Futura Std Book" w:cs="Arial"/>
          <w:sz w:val="20"/>
          <w:szCs w:val="20"/>
        </w:rPr>
        <w:t>(aproximado $27.402.000 para el departamento)</w:t>
      </w:r>
    </w:p>
    <w:p w14:paraId="33DD784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525C9A4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9 de febrero de 2012</w:t>
      </w:r>
    </w:p>
    <w:p w14:paraId="4596AB9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22 de marzo de 2013</w:t>
      </w:r>
    </w:p>
    <w:p w14:paraId="4042BDD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5B79BB1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006F22CF" w:rsidRPr="000F21AA">
        <w:rPr>
          <w:rFonts w:ascii="Futura Std Book" w:eastAsia="Times New Roman" w:hAnsi="Futura Std Book" w:cs="Arial"/>
          <w:b/>
          <w:sz w:val="20"/>
          <w:szCs w:val="20"/>
          <w:lang w:eastAsia="ar-SA"/>
        </w:rPr>
        <w:t xml:space="preserve"> Físico</w:t>
      </w:r>
      <w:r w:rsidRPr="000F21AA">
        <w:rPr>
          <w:rFonts w:ascii="Futura Std Book" w:eastAsia="Times New Roman" w:hAnsi="Futura Std Book" w:cs="Arial"/>
          <w:sz w:val="20"/>
          <w:szCs w:val="20"/>
          <w:lang w:eastAsia="ar-SA"/>
        </w:rPr>
        <w:t>: 100%</w:t>
      </w:r>
    </w:p>
    <w:p w14:paraId="680B675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1887D2AA" w14:textId="77777777" w:rsidR="000C3AF2" w:rsidRPr="000F21AA" w:rsidRDefault="000C3AF2" w:rsidP="000F21AA">
      <w:pPr>
        <w:numPr>
          <w:ilvl w:val="0"/>
          <w:numId w:val="42"/>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Atlántico; Bolívar; Cundinamarca; Magdalena; Meta; Norte De Santander; Quindío; Santander; Tolima; Valle Del Cauca</w:t>
      </w:r>
    </w:p>
    <w:p w14:paraId="2DA992BC" w14:textId="77777777" w:rsidR="000C3AF2" w:rsidRPr="000F21AA" w:rsidRDefault="000C3AF2" w:rsidP="000F21AA">
      <w:pPr>
        <w:numPr>
          <w:ilvl w:val="0"/>
          <w:numId w:val="4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5 de agosto de 2011.</w:t>
      </w:r>
    </w:p>
    <w:p w14:paraId="5D6EFB01" w14:textId="77777777" w:rsidR="000C3AF2" w:rsidRPr="000F21AA" w:rsidRDefault="000C3AF2" w:rsidP="000F21AA">
      <w:pPr>
        <w:numPr>
          <w:ilvl w:val="0"/>
          <w:numId w:val="4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Aprobado en Comité Directivo el 13 de enero de 2012.</w:t>
      </w:r>
    </w:p>
    <w:p w14:paraId="05A044DC" w14:textId="77777777" w:rsidR="000C3AF2" w:rsidRPr="000F21AA" w:rsidRDefault="000C3AF2" w:rsidP="000F21AA">
      <w:pPr>
        <w:numPr>
          <w:ilvl w:val="0"/>
          <w:numId w:val="4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Se beneficiaron 30 personas.</w:t>
      </w:r>
    </w:p>
    <w:p w14:paraId="707E6A2F" w14:textId="77777777" w:rsidR="000C3AF2" w:rsidRPr="000F21AA" w:rsidRDefault="000C3AF2" w:rsidP="000F21AA">
      <w:pPr>
        <w:tabs>
          <w:tab w:val="left" w:pos="284"/>
        </w:tabs>
        <w:spacing w:after="0" w:line="240" w:lineRule="auto"/>
        <w:contextualSpacing/>
        <w:jc w:val="both"/>
        <w:rPr>
          <w:rFonts w:ascii="Futura Std Book" w:hAnsi="Futura Std Book" w:cs="Arial"/>
          <w:b/>
          <w:bCs/>
          <w:sz w:val="20"/>
          <w:szCs w:val="20"/>
          <w:highlight w:val="yellow"/>
        </w:rPr>
      </w:pPr>
    </w:p>
    <w:p w14:paraId="3CBC8B1B" w14:textId="77777777" w:rsidR="000C3AF2" w:rsidRPr="000F21AA" w:rsidRDefault="00A37CE5" w:rsidP="000F21AA">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0F21AA">
        <w:rPr>
          <w:rFonts w:ascii="Futura Std Book" w:hAnsi="Futura Std Book" w:cs="Arial"/>
          <w:b/>
          <w:bCs/>
          <w:sz w:val="20"/>
          <w:szCs w:val="20"/>
          <w:u w:val="single"/>
        </w:rPr>
        <w:t>No aprobados</w:t>
      </w:r>
      <w:r w:rsidR="000C3AF2" w:rsidRPr="000F21AA">
        <w:rPr>
          <w:rFonts w:ascii="Futura Std Book" w:hAnsi="Futura Std Book" w:cs="Arial"/>
          <w:b/>
          <w:bCs/>
          <w:sz w:val="20"/>
          <w:szCs w:val="20"/>
          <w:u w:val="single"/>
        </w:rPr>
        <w:t xml:space="preserve"> 2012</w:t>
      </w:r>
    </w:p>
    <w:p w14:paraId="2831525E" w14:textId="77777777" w:rsidR="000C3AF2" w:rsidRPr="000F21AA" w:rsidRDefault="000C3AF2" w:rsidP="000F21AA">
      <w:pPr>
        <w:numPr>
          <w:ilvl w:val="0"/>
          <w:numId w:val="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FPTP-036-2012 Proyecto de investigación para proponer al municipio de Palocabildo Tolima, como sitio turístico de naturaleza</w:t>
      </w:r>
    </w:p>
    <w:p w14:paraId="0731A589"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Alcaldía de Palocabildo</w:t>
      </w:r>
    </w:p>
    <w:p w14:paraId="16A833E4"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$27.442.000 (Fontur $21.923.000, contrapartida $5.519.000) </w:t>
      </w:r>
    </w:p>
    <w:p w14:paraId="4DDB715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Proponer un proyecto de turismo de naturaleza, mediante la realización de un inventario turístico, cultura y diagnóstico de los potenciales turísticos, para mejorar las condiciones socioeconómicas de la población del municipio de Palocabildo Tolima</w:t>
      </w:r>
    </w:p>
    <w:p w14:paraId="7698FE2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665C458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CE396EA" w14:textId="77777777" w:rsidR="000C3AF2" w:rsidRPr="000F21AA" w:rsidRDefault="000C3AF2" w:rsidP="000F21AA">
      <w:pPr>
        <w:numPr>
          <w:ilvl w:val="0"/>
          <w:numId w:val="43"/>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21 de febrero de 2012</w:t>
      </w:r>
    </w:p>
    <w:p w14:paraId="42219787" w14:textId="77777777" w:rsidR="000C3AF2" w:rsidRPr="000F21AA" w:rsidRDefault="000C3AF2" w:rsidP="000F21AA">
      <w:pPr>
        <w:numPr>
          <w:ilvl w:val="0"/>
          <w:numId w:val="43"/>
        </w:numPr>
        <w:tabs>
          <w:tab w:val="left" w:pos="284"/>
        </w:tabs>
        <w:spacing w:after="0" w:line="240" w:lineRule="auto"/>
        <w:ind w:left="0" w:firstLine="0"/>
        <w:contextualSpacing/>
        <w:jc w:val="both"/>
        <w:rPr>
          <w:rFonts w:ascii="Futura Std Book" w:hAnsi="Futura Std Book" w:cs="Arial"/>
          <w:sz w:val="20"/>
          <w:szCs w:val="20"/>
        </w:rPr>
      </w:pPr>
      <w:r w:rsidRPr="000F21AA">
        <w:rPr>
          <w:rFonts w:ascii="Futura Std Book" w:eastAsia="Times New Roman" w:hAnsi="Futura Std Book" w:cs="Arial"/>
          <w:sz w:val="20"/>
          <w:szCs w:val="20"/>
          <w:lang w:eastAsia="ar-SA"/>
        </w:rPr>
        <w:t>No hubo coherencia en el proyecto ni presentaron la documentación apropiada</w:t>
      </w:r>
    </w:p>
    <w:p w14:paraId="1DBEEE16" w14:textId="77777777" w:rsidR="000C3AF2" w:rsidRPr="000F21AA" w:rsidRDefault="000C3AF2" w:rsidP="000F21AA">
      <w:pPr>
        <w:numPr>
          <w:ilvl w:val="0"/>
          <w:numId w:val="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FPTP-111-2012 Diseño de producto turístico para Ibagué capital musical de Colombia</w:t>
      </w:r>
    </w:p>
    <w:p w14:paraId="40C085E1"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Ibagué</w:t>
      </w:r>
    </w:p>
    <w:p w14:paraId="34DCD1F2" w14:textId="77777777" w:rsidR="000C3AF2" w:rsidRPr="000F21AA" w:rsidRDefault="000C3AF2" w:rsidP="000F21AA">
      <w:pPr>
        <w:tabs>
          <w:tab w:val="left" w:pos="284"/>
        </w:tabs>
        <w:spacing w:after="0" w:line="240" w:lineRule="auto"/>
        <w:jc w:val="both"/>
        <w:rPr>
          <w:rFonts w:ascii="Futura Std Book" w:hAnsi="Futura Std Book" w:cs="Arial"/>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$163.880.000 (Fontur: </w:t>
      </w:r>
      <w:r w:rsidRPr="000F21AA">
        <w:rPr>
          <w:rFonts w:ascii="Futura Std Book" w:hAnsi="Futura Std Book" w:cs="Arial"/>
          <w:sz w:val="20"/>
          <w:szCs w:val="20"/>
        </w:rPr>
        <w:t>$113.050.000; contrapartida: $50.830.000)</w:t>
      </w:r>
    </w:p>
    <w:p w14:paraId="166EF627"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Diseñar y poner en marcha un clúster de turismo cultural en torno a la música en la ciudad de Ibagué, llegando hasta el diseño de producto</w:t>
      </w:r>
    </w:p>
    <w:p w14:paraId="39E5E35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434FBB7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4D8119B" w14:textId="77777777" w:rsidR="000C3AF2" w:rsidRPr="000F21AA" w:rsidRDefault="000C3AF2" w:rsidP="000F21AA">
      <w:pPr>
        <w:numPr>
          <w:ilvl w:val="0"/>
          <w:numId w:val="4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12 de abril de 2012.</w:t>
      </w:r>
    </w:p>
    <w:p w14:paraId="502862CA" w14:textId="77777777" w:rsidR="000C3AF2" w:rsidRPr="000F21AA" w:rsidRDefault="000C3AF2" w:rsidP="000F21AA">
      <w:pPr>
        <w:numPr>
          <w:ilvl w:val="0"/>
          <w:numId w:val="4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El proyecto fue no viable porque la iniciativa del proyecto necesitaba mayor orientación para lograr el resultado deseado, por otro lado, los rubros presentados en el presupuesto no concordaban con el valor total, no anexaron ningún documento de los exigidos en el Manual.</w:t>
      </w:r>
    </w:p>
    <w:p w14:paraId="3862C669" w14:textId="77777777" w:rsidR="000C3AF2" w:rsidRPr="000F21AA" w:rsidRDefault="000C3AF2" w:rsidP="000F21AA">
      <w:pPr>
        <w:numPr>
          <w:ilvl w:val="0"/>
          <w:numId w:val="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FPTP-322-2012 Construcción del Parque del Amor ubicado en la ciudad de Cajamarca Tolima</w:t>
      </w:r>
      <w:r w:rsidRPr="000F21AA">
        <w:rPr>
          <w:rFonts w:ascii="Futura Std Book" w:eastAsia="Times New Roman" w:hAnsi="Futura Std Book" w:cs="Arial"/>
          <w:b/>
          <w:sz w:val="20"/>
          <w:szCs w:val="20"/>
          <w:lang w:eastAsia="ar-SA"/>
        </w:rPr>
        <w:t xml:space="preserve"> </w:t>
      </w:r>
    </w:p>
    <w:p w14:paraId="40627A9E"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Cajamarca</w:t>
      </w:r>
    </w:p>
    <w:p w14:paraId="1D06DC63"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$1.100.000.000 (Fontur: </w:t>
      </w:r>
      <w:r w:rsidRPr="000F21AA">
        <w:rPr>
          <w:rFonts w:ascii="Futura Std Book" w:hAnsi="Futura Std Book" w:cs="Arial"/>
          <w:sz w:val="20"/>
          <w:szCs w:val="20"/>
        </w:rPr>
        <w:t>$879.385.500; contrapartida: $220.614.500)</w:t>
      </w:r>
    </w:p>
    <w:p w14:paraId="2B418567"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La construcción del Parque del Amor ubicado en la ciudad de Cajamarca</w:t>
      </w:r>
    </w:p>
    <w:p w14:paraId="0BA7862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00A37CE5"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34D34A4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28D68A00" w14:textId="77777777" w:rsidR="000C3AF2" w:rsidRPr="000F21AA" w:rsidRDefault="000C3AF2" w:rsidP="000F21AA">
      <w:pPr>
        <w:numPr>
          <w:ilvl w:val="0"/>
          <w:numId w:val="4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18 de diciembre de 2012</w:t>
      </w:r>
    </w:p>
    <w:p w14:paraId="4978D88C" w14:textId="77777777" w:rsidR="000C3AF2" w:rsidRPr="000F21AA" w:rsidRDefault="000C3AF2" w:rsidP="000F21AA">
      <w:pPr>
        <w:numPr>
          <w:ilvl w:val="0"/>
          <w:numId w:val="4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lastRenderedPageBreak/>
        <w:t>El proyecto fue declarado no viable ya que la ficha presentada estaba incompleta, no incluía objetivo, actividades, ni rubros en el presupuesto y tampoco se marcó algún programa.</w:t>
      </w:r>
    </w:p>
    <w:p w14:paraId="3C1855B1" w14:textId="77777777" w:rsidR="000C3AF2" w:rsidRPr="000F21AA" w:rsidRDefault="000C3AF2" w:rsidP="000F21AA">
      <w:pPr>
        <w:numPr>
          <w:ilvl w:val="0"/>
          <w:numId w:val="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FPTP-323-2012 Construcción remodelación Alto de la Virgen ubicado en la ciudad de Cajamarca Tolima</w:t>
      </w:r>
      <w:r w:rsidRPr="000F21AA">
        <w:rPr>
          <w:rFonts w:ascii="Futura Std Book" w:eastAsia="Times New Roman" w:hAnsi="Futura Std Book" w:cs="Arial"/>
          <w:b/>
          <w:sz w:val="20"/>
          <w:szCs w:val="20"/>
          <w:lang w:eastAsia="ar-SA"/>
        </w:rPr>
        <w:t xml:space="preserve"> </w:t>
      </w:r>
    </w:p>
    <w:p w14:paraId="0C9C312F"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sz w:val="20"/>
          <w:szCs w:val="20"/>
        </w:rPr>
        <w:t>Alcaldía de Cajamarca</w:t>
      </w:r>
    </w:p>
    <w:p w14:paraId="5F178F4B"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$1.100.000.000 (Fontur: </w:t>
      </w:r>
      <w:r w:rsidRPr="000F21AA">
        <w:rPr>
          <w:rFonts w:ascii="Futura Std Book" w:hAnsi="Futura Std Book" w:cs="Arial"/>
          <w:sz w:val="20"/>
          <w:szCs w:val="20"/>
        </w:rPr>
        <w:t>$879.385.500; contrapartida: $220.614.500)</w:t>
      </w:r>
    </w:p>
    <w:p w14:paraId="25E12B6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sz w:val="20"/>
          <w:szCs w:val="20"/>
        </w:rPr>
        <w:t>La Construcción remodelación Alto de la Virgen ubicado en la ciudad de Cajamarca</w:t>
      </w:r>
    </w:p>
    <w:p w14:paraId="4A4BE61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elegible</w:t>
      </w:r>
    </w:p>
    <w:p w14:paraId="5CC7C77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773D0842" w14:textId="77777777" w:rsidR="000C3AF2" w:rsidRPr="000F21AA" w:rsidRDefault="000C3AF2" w:rsidP="000F21AA">
      <w:pPr>
        <w:numPr>
          <w:ilvl w:val="0"/>
          <w:numId w:val="4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18 de diciembre de 2012</w:t>
      </w:r>
    </w:p>
    <w:p w14:paraId="7B72C3DC" w14:textId="77777777" w:rsidR="000C3AF2" w:rsidRPr="000F21AA" w:rsidRDefault="000C3AF2" w:rsidP="000F21AA">
      <w:pPr>
        <w:numPr>
          <w:ilvl w:val="0"/>
          <w:numId w:val="4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sz w:val="20"/>
          <w:szCs w:val="20"/>
        </w:rPr>
        <w:t>El proyecto fue no elegible a que la ficha presentada estaba incompleta, no incluía objetivo, actividades, ni rubros en el presupuesto, tampoco marco algún programa.</w:t>
      </w:r>
    </w:p>
    <w:p w14:paraId="7CD0C0BC" w14:textId="77777777" w:rsidR="000C3AF2" w:rsidRPr="000F21AA" w:rsidRDefault="000C3AF2" w:rsidP="000F21AA">
      <w:pPr>
        <w:tabs>
          <w:tab w:val="left" w:pos="284"/>
        </w:tabs>
        <w:spacing w:after="0" w:line="240" w:lineRule="auto"/>
        <w:jc w:val="both"/>
        <w:rPr>
          <w:rFonts w:ascii="Futura Std Book" w:hAnsi="Futura Std Book" w:cs="Arial"/>
          <w:b/>
          <w:bCs/>
          <w:sz w:val="20"/>
          <w:szCs w:val="20"/>
          <w:highlight w:val="yellow"/>
        </w:rPr>
      </w:pPr>
    </w:p>
    <w:p w14:paraId="6F7EE933" w14:textId="77777777" w:rsidR="000C3AF2" w:rsidRPr="000F21AA" w:rsidRDefault="000C3AF2" w:rsidP="000F21AA">
      <w:pPr>
        <w:tabs>
          <w:tab w:val="left" w:pos="284"/>
        </w:tabs>
        <w:spacing w:after="0" w:line="240" w:lineRule="auto"/>
        <w:jc w:val="both"/>
        <w:rPr>
          <w:rFonts w:ascii="Futura Std Book" w:hAnsi="Futura Std Book" w:cs="Arial"/>
          <w:b/>
          <w:bCs/>
          <w:sz w:val="20"/>
          <w:szCs w:val="20"/>
          <w:u w:val="single"/>
        </w:rPr>
      </w:pPr>
      <w:r w:rsidRPr="000F21AA">
        <w:rPr>
          <w:rFonts w:ascii="Futura Std Book" w:hAnsi="Futura Std Book" w:cs="Arial"/>
          <w:b/>
          <w:bCs/>
          <w:sz w:val="20"/>
          <w:szCs w:val="20"/>
          <w:u w:val="single"/>
        </w:rPr>
        <w:t>Aprobados 2011</w:t>
      </w:r>
    </w:p>
    <w:p w14:paraId="72C541EF" w14:textId="77777777" w:rsidR="000C3AF2" w:rsidRPr="000F21AA" w:rsidRDefault="000C3AF2" w:rsidP="000F21AA">
      <w:pPr>
        <w:numPr>
          <w:ilvl w:val="0"/>
          <w:numId w:val="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FPTP-121-2011 Diplomado gestión y operación de establecimientos hoteleros</w:t>
      </w:r>
    </w:p>
    <w:p w14:paraId="147F6A22"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Cotelco</w:t>
      </w:r>
    </w:p>
    <w:p w14:paraId="77175B03"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$92.226.500 (Fontur $64.060.500; contrapartida $28.166.000) </w:t>
      </w:r>
      <w:r w:rsidRPr="000F21AA">
        <w:rPr>
          <w:rFonts w:ascii="Futura Std Book" w:eastAsia="Batang" w:hAnsi="Futura Std Book" w:cs="Arial"/>
          <w:sz w:val="20"/>
          <w:szCs w:val="20"/>
        </w:rPr>
        <w:t>(aproximado $32.030.250 para el departamento)</w:t>
      </w:r>
      <w:r w:rsidRPr="000F21AA">
        <w:rPr>
          <w:rFonts w:ascii="Futura Std Book" w:eastAsia="Times New Roman" w:hAnsi="Futura Std Book" w:cs="Arial"/>
          <w:sz w:val="20"/>
          <w:szCs w:val="20"/>
          <w:lang w:eastAsia="ar-SA"/>
        </w:rPr>
        <w:t>.</w:t>
      </w:r>
    </w:p>
    <w:p w14:paraId="560B78E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fortalecer los conocimientos en gestión y operación hotelera de los EAH del Tolima y Cundinamarca</w:t>
      </w:r>
    </w:p>
    <w:p w14:paraId="112AF93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Inicio </w:t>
      </w:r>
      <w:r w:rsidRPr="000F21AA">
        <w:rPr>
          <w:rFonts w:ascii="Futura Std Book" w:eastAsia="Times New Roman" w:hAnsi="Futura Std Book" w:cs="Arial"/>
          <w:sz w:val="20"/>
          <w:szCs w:val="20"/>
          <w:lang w:eastAsia="ar-SA"/>
        </w:rPr>
        <w:t>15 de octubre de 2011</w:t>
      </w:r>
    </w:p>
    <w:p w14:paraId="38A8442B"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Terminación </w:t>
      </w:r>
      <w:r w:rsidRPr="000F21AA">
        <w:rPr>
          <w:rFonts w:ascii="Futura Std Book" w:eastAsia="Times New Roman" w:hAnsi="Futura Std Book" w:cs="Arial"/>
          <w:sz w:val="20"/>
          <w:szCs w:val="20"/>
          <w:lang w:eastAsia="ar-SA"/>
        </w:rPr>
        <w:t>15 de diciembre de 2011</w:t>
      </w:r>
    </w:p>
    <w:p w14:paraId="2A4C098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Liberado </w:t>
      </w:r>
    </w:p>
    <w:p w14:paraId="4215523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Avance</w:t>
      </w:r>
      <w:r w:rsidRPr="000F21AA">
        <w:rPr>
          <w:rFonts w:ascii="Futura Std Book" w:eastAsia="Times New Roman" w:hAnsi="Futura Std Book" w:cs="Arial"/>
          <w:sz w:val="20"/>
          <w:szCs w:val="20"/>
          <w:lang w:eastAsia="ar-SA"/>
        </w:rPr>
        <w:t>: 100%</w:t>
      </w:r>
    </w:p>
    <w:p w14:paraId="46FFABD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59716413" w14:textId="77777777" w:rsidR="000C3AF2" w:rsidRPr="000F21AA" w:rsidRDefault="000C3AF2" w:rsidP="000F21AA">
      <w:pPr>
        <w:numPr>
          <w:ilvl w:val="0"/>
          <w:numId w:val="47"/>
        </w:num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Departamentos de impacto: Cundinamarca; Tolima</w:t>
      </w:r>
    </w:p>
    <w:p w14:paraId="6E19137A" w14:textId="77777777" w:rsidR="000C3AF2" w:rsidRPr="000F21AA" w:rsidRDefault="000C3AF2" w:rsidP="000F21AA">
      <w:pPr>
        <w:numPr>
          <w:ilvl w:val="0"/>
          <w:numId w:val="4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11 de marzo de 2011</w:t>
      </w:r>
    </w:p>
    <w:p w14:paraId="530D22B6" w14:textId="77777777" w:rsidR="000C3AF2" w:rsidRPr="000F21AA" w:rsidRDefault="000C3AF2" w:rsidP="000F21AA">
      <w:pPr>
        <w:numPr>
          <w:ilvl w:val="0"/>
          <w:numId w:val="4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Aprobado en Comité Directivo el 21 de julio de 2011</w:t>
      </w:r>
    </w:p>
    <w:p w14:paraId="39F96F78" w14:textId="77777777" w:rsidR="000C3AF2" w:rsidRPr="000F21AA" w:rsidRDefault="000C3AF2" w:rsidP="000F21AA">
      <w:pPr>
        <w:numPr>
          <w:ilvl w:val="0"/>
          <w:numId w:val="4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30 personas capacitadas</w:t>
      </w:r>
    </w:p>
    <w:p w14:paraId="31360FC8" w14:textId="77777777" w:rsidR="000C3AF2" w:rsidRPr="000F21AA" w:rsidRDefault="000C3AF2" w:rsidP="000F21AA">
      <w:pPr>
        <w:tabs>
          <w:tab w:val="left" w:pos="284"/>
        </w:tabs>
        <w:spacing w:after="0" w:line="240" w:lineRule="auto"/>
        <w:jc w:val="both"/>
        <w:rPr>
          <w:rFonts w:ascii="Futura Std Book" w:hAnsi="Futura Std Book" w:cs="Arial"/>
          <w:b/>
          <w:bCs/>
          <w:sz w:val="20"/>
          <w:szCs w:val="20"/>
          <w:highlight w:val="yellow"/>
        </w:rPr>
      </w:pPr>
    </w:p>
    <w:p w14:paraId="0208468C" w14:textId="77777777" w:rsidR="000C3AF2" w:rsidRPr="000F21AA" w:rsidRDefault="004F41D7" w:rsidP="000F21AA">
      <w:pPr>
        <w:tabs>
          <w:tab w:val="left" w:pos="284"/>
        </w:tabs>
        <w:spacing w:after="0" w:line="240" w:lineRule="auto"/>
        <w:jc w:val="both"/>
        <w:rPr>
          <w:rFonts w:ascii="Futura Std Book" w:hAnsi="Futura Std Book" w:cs="Arial"/>
          <w:b/>
          <w:bCs/>
          <w:sz w:val="20"/>
          <w:szCs w:val="20"/>
          <w:u w:val="single"/>
        </w:rPr>
      </w:pPr>
      <w:r w:rsidRPr="000F21AA">
        <w:rPr>
          <w:rFonts w:ascii="Futura Std Book" w:hAnsi="Futura Std Book" w:cs="Arial"/>
          <w:b/>
          <w:bCs/>
          <w:sz w:val="20"/>
          <w:szCs w:val="20"/>
          <w:u w:val="single"/>
        </w:rPr>
        <w:t>No aprobados</w:t>
      </w:r>
      <w:r w:rsidR="000C3AF2" w:rsidRPr="000F21AA">
        <w:rPr>
          <w:rFonts w:ascii="Futura Std Book" w:hAnsi="Futura Std Book" w:cs="Arial"/>
          <w:b/>
          <w:bCs/>
          <w:sz w:val="20"/>
          <w:szCs w:val="20"/>
          <w:u w:val="single"/>
        </w:rPr>
        <w:t xml:space="preserve"> 2011</w:t>
      </w:r>
    </w:p>
    <w:p w14:paraId="12872900" w14:textId="77777777" w:rsidR="000C3AF2" w:rsidRPr="000F21AA" w:rsidRDefault="000C3AF2" w:rsidP="000F21AA">
      <w:pPr>
        <w:numPr>
          <w:ilvl w:val="0"/>
          <w:numId w:val="1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FPTP-085-2011 Formulación plan maestro de desarrollo turístico para el departamento del Tolima</w:t>
      </w:r>
    </w:p>
    <w:p w14:paraId="663CAB0F"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Gobernación del Tolima</w:t>
      </w:r>
    </w:p>
    <w:p w14:paraId="407B48EC"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$177.280.000 (Fontur $123.820.000, contrapartida $39.060.000; total aportados otros $14.400.000) </w:t>
      </w:r>
    </w:p>
    <w:p w14:paraId="54A963D8"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Diseñar con la metodología del viceministerio de turismo, el plan de desarrollo turístico para el departamento del Tolima</w:t>
      </w:r>
    </w:p>
    <w:p w14:paraId="016834B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retirado </w:t>
      </w:r>
    </w:p>
    <w:p w14:paraId="15BAB21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64DCD08" w14:textId="77777777" w:rsidR="000C3AF2" w:rsidRPr="000F21AA" w:rsidRDefault="000C3AF2" w:rsidP="000F21AA">
      <w:pPr>
        <w:numPr>
          <w:ilvl w:val="0"/>
          <w:numId w:val="6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 de marzo de 2011.</w:t>
      </w:r>
    </w:p>
    <w:p w14:paraId="61BF7A3E" w14:textId="77777777" w:rsidR="000C3AF2" w:rsidRPr="000F21AA" w:rsidRDefault="000C3AF2" w:rsidP="000F21AA">
      <w:pPr>
        <w:numPr>
          <w:ilvl w:val="0"/>
          <w:numId w:val="6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Fue retirado por el proponente.</w:t>
      </w:r>
    </w:p>
    <w:p w14:paraId="09C185E0" w14:textId="77777777" w:rsidR="000C3AF2" w:rsidRPr="000F21AA" w:rsidRDefault="000C3AF2" w:rsidP="000F21AA">
      <w:pPr>
        <w:pStyle w:val="Prrafodelista"/>
        <w:numPr>
          <w:ilvl w:val="0"/>
          <w:numId w:val="10"/>
        </w:num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FPTP-086-2011 Diseño del producto turístico para las rutas turísticas del Tolima</w:t>
      </w:r>
      <w:r w:rsidRPr="000F21AA">
        <w:rPr>
          <w:rFonts w:ascii="Futura Std Book" w:eastAsia="Times New Roman" w:hAnsi="Futura Std Book" w:cs="Arial"/>
          <w:b/>
          <w:sz w:val="20"/>
          <w:szCs w:val="20"/>
          <w:lang w:eastAsia="ar-SA"/>
        </w:rPr>
        <w:t xml:space="preserve"> </w:t>
      </w:r>
    </w:p>
    <w:p w14:paraId="6039A4AF"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bCs/>
          <w:sz w:val="20"/>
          <w:szCs w:val="20"/>
        </w:rPr>
        <w:t>Gobernación del Tolima</w:t>
      </w:r>
    </w:p>
    <w:p w14:paraId="1E6FC443"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$704.098.000 (Fontur:</w:t>
      </w:r>
      <w:r w:rsidRPr="000F21AA">
        <w:rPr>
          <w:rFonts w:ascii="Futura Std Book" w:hAnsi="Futura Std Book" w:cs="Arial"/>
          <w:bCs/>
          <w:sz w:val="20"/>
          <w:szCs w:val="20"/>
        </w:rPr>
        <w:t xml:space="preserve"> $346.200.000; contrapartida: $357.898.000)</w:t>
      </w:r>
    </w:p>
    <w:p w14:paraId="40C90D6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bCs/>
          <w:sz w:val="20"/>
          <w:szCs w:val="20"/>
        </w:rPr>
        <w:t>Diseñar e implementar el producto turístico para las rutas turísticas del Tolima a partir de la articulación de los actores de la cadena del sector turístico de los municipios que las componen</w:t>
      </w:r>
    </w:p>
    <w:p w14:paraId="7C138101"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elegible</w:t>
      </w:r>
    </w:p>
    <w:p w14:paraId="1348EEBD"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FFB875F" w14:textId="77777777" w:rsidR="000C3AF2" w:rsidRPr="000F21AA" w:rsidRDefault="000C3AF2" w:rsidP="000F21AA">
      <w:pPr>
        <w:numPr>
          <w:ilvl w:val="0"/>
          <w:numId w:val="4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 de marzo de 2011</w:t>
      </w:r>
    </w:p>
    <w:p w14:paraId="1F8548FD" w14:textId="77777777" w:rsidR="000C3AF2" w:rsidRPr="000F21AA" w:rsidRDefault="000C3AF2" w:rsidP="000F21AA">
      <w:pPr>
        <w:numPr>
          <w:ilvl w:val="0"/>
          <w:numId w:val="4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bCs/>
          <w:sz w:val="20"/>
          <w:szCs w:val="20"/>
        </w:rPr>
        <w:t>Fue no elegible porque no se recibió el Certificado de Disponibilidad Presupuestal (CDP) de la Gobernación del Tolima con vigencia fiscal 2011 y debidamente firmado por el Secretario de Hacienda, solicitado mediante correo electrónico y telefónicamente, entre otras.</w:t>
      </w:r>
    </w:p>
    <w:p w14:paraId="574DE6F4" w14:textId="77777777" w:rsidR="000C3AF2" w:rsidRPr="000F21AA" w:rsidRDefault="000C3AF2" w:rsidP="000F21AA">
      <w:pPr>
        <w:numPr>
          <w:ilvl w:val="0"/>
          <w:numId w:val="1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lastRenderedPageBreak/>
        <w:t>FPTP-101-2011 Formulación del plan de desarrollo turístico (convencional) para el municipio de Ibagué</w:t>
      </w:r>
    </w:p>
    <w:p w14:paraId="62A1FEB2"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bCs/>
          <w:sz w:val="20"/>
          <w:szCs w:val="20"/>
        </w:rPr>
        <w:t>Alcaldía de Ibagué</w:t>
      </w:r>
    </w:p>
    <w:p w14:paraId="7BB4ED9E" w14:textId="77777777" w:rsidR="000C3AF2" w:rsidRPr="000F21AA" w:rsidRDefault="000C3AF2" w:rsidP="000F21AA">
      <w:pPr>
        <w:tabs>
          <w:tab w:val="left" w:pos="284"/>
        </w:tabs>
        <w:spacing w:after="0" w:line="240" w:lineRule="auto"/>
        <w:jc w:val="both"/>
        <w:rPr>
          <w:rFonts w:ascii="Futura Std Book" w:hAnsi="Futura Std Book" w:cs="Arial"/>
          <w:bCs/>
          <w:sz w:val="20"/>
          <w:szCs w:val="20"/>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$84.414.000 (Fontur: </w:t>
      </w:r>
      <w:r w:rsidRPr="000F21AA">
        <w:rPr>
          <w:rFonts w:ascii="Futura Std Book" w:hAnsi="Futura Std Book" w:cs="Arial"/>
          <w:bCs/>
          <w:sz w:val="20"/>
          <w:szCs w:val="20"/>
        </w:rPr>
        <w:t>$58.907.000; proponente: $25.507.000)</w:t>
      </w:r>
    </w:p>
    <w:p w14:paraId="670CC95F"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bCs/>
          <w:sz w:val="20"/>
          <w:szCs w:val="20"/>
        </w:rPr>
        <w:t>Elaborar un documento que se constituya en la base para el desarrollo del turismo sostenible en el municipio de Ibagué, con una proyección de 10 años, teniendo como referencia la comunidad</w:t>
      </w:r>
    </w:p>
    <w:p w14:paraId="70962ED4"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4C8F7BBE"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378B0443" w14:textId="77777777" w:rsidR="000C3AF2" w:rsidRPr="000F21AA" w:rsidRDefault="000C3AF2" w:rsidP="000F21AA">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2 de marzo de 2011.</w:t>
      </w:r>
    </w:p>
    <w:p w14:paraId="6B2F48D1" w14:textId="77777777" w:rsidR="000C3AF2" w:rsidRPr="000F21AA" w:rsidRDefault="000C3AF2" w:rsidP="000F21AA">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bCs/>
          <w:sz w:val="20"/>
          <w:szCs w:val="20"/>
        </w:rPr>
        <w:t>Esta no viable porque no se anexó la siguiente documentación: certificado de que ha cumplido con los requisitos del proceso de consolidación de destino de acuerdo con el Plan de Desarrollo Territorial, certificado en el que conste que el turismo está incluido en el presupuesto de la respectiva entidad territorial firmado por el Secretario de Hacienda, entre otras.</w:t>
      </w:r>
    </w:p>
    <w:p w14:paraId="100968E6" w14:textId="77777777" w:rsidR="000C3AF2" w:rsidRPr="000F21AA" w:rsidRDefault="000C3AF2" w:rsidP="000F21AA">
      <w:pPr>
        <w:numPr>
          <w:ilvl w:val="0"/>
          <w:numId w:val="1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hAnsi="Futura Std Book" w:cs="Arial"/>
          <w:b/>
          <w:bCs/>
          <w:sz w:val="20"/>
          <w:szCs w:val="20"/>
        </w:rPr>
        <w:t>FPTP-119-2011 Diseño de producto turístico para el municipio de Ibagué</w:t>
      </w:r>
      <w:r w:rsidRPr="000F21AA">
        <w:rPr>
          <w:rFonts w:ascii="Futura Std Book" w:eastAsia="Times New Roman" w:hAnsi="Futura Std Book" w:cs="Arial"/>
          <w:b/>
          <w:sz w:val="20"/>
          <w:szCs w:val="20"/>
          <w:lang w:eastAsia="ar-SA"/>
        </w:rPr>
        <w:t xml:space="preserve"> </w:t>
      </w:r>
    </w:p>
    <w:p w14:paraId="5409F37B"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hAnsi="Futura Std Book" w:cs="Arial"/>
          <w:bCs/>
          <w:sz w:val="20"/>
          <w:szCs w:val="20"/>
        </w:rPr>
        <w:t>Alcaldía de Ibagué</w:t>
      </w:r>
    </w:p>
    <w:p w14:paraId="1CCE8ACE"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$206.567.000 (Fontur: </w:t>
      </w:r>
      <w:r w:rsidRPr="000F21AA">
        <w:rPr>
          <w:rFonts w:ascii="Futura Std Book" w:hAnsi="Futura Std Book" w:cs="Arial"/>
          <w:bCs/>
          <w:sz w:val="20"/>
          <w:szCs w:val="20"/>
        </w:rPr>
        <w:t>$143.280.000; contrapartida: $63.287.000)</w:t>
      </w:r>
    </w:p>
    <w:p w14:paraId="3AAFC18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hAnsi="Futura Std Book" w:cs="Arial"/>
          <w:bCs/>
          <w:sz w:val="20"/>
          <w:szCs w:val="20"/>
        </w:rPr>
        <w:t>Diseño del producto turístico de Ibagué</w:t>
      </w:r>
    </w:p>
    <w:p w14:paraId="039F1BFA"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elegible</w:t>
      </w:r>
    </w:p>
    <w:p w14:paraId="0A00FC7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62E164D9" w14:textId="77777777" w:rsidR="000C3AF2" w:rsidRPr="000F21AA" w:rsidRDefault="000C3AF2" w:rsidP="000F21AA">
      <w:pPr>
        <w:numPr>
          <w:ilvl w:val="0"/>
          <w:numId w:val="5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11 de marzo de 2011.</w:t>
      </w:r>
    </w:p>
    <w:p w14:paraId="7BE6C4F3" w14:textId="77777777" w:rsidR="000C3AF2" w:rsidRPr="000F21AA" w:rsidRDefault="000C3AF2" w:rsidP="000F21AA">
      <w:pPr>
        <w:numPr>
          <w:ilvl w:val="0"/>
          <w:numId w:val="5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hAnsi="Futura Std Book" w:cs="Arial"/>
          <w:bCs/>
          <w:sz w:val="20"/>
          <w:szCs w:val="20"/>
        </w:rPr>
        <w:t>Esta no elegible porque en el resumen del presupuesto del proyecto no concuerda con el monto solicitado en cofinanciación con el presupuesto desglosado, la Gobernación del Tolima presentó un proyecto de diseño de producto turístico para las rutas del Tolima, en el cual se incluye a Ibagué, por tal razón, se dará prioridad al proyecto el Departamento.</w:t>
      </w:r>
    </w:p>
    <w:p w14:paraId="5F1EA299" w14:textId="77777777" w:rsidR="000C3AF2" w:rsidRPr="000F21AA" w:rsidRDefault="000C3AF2" w:rsidP="000F21AA">
      <w:pPr>
        <w:numPr>
          <w:ilvl w:val="0"/>
          <w:numId w:val="1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PFPT-129-2011 Producto turístico ruta mutis: departamento de Cundinamarca (guaduas la mesa) departamento del Tolima (Honda Mariquita Falan Ambalema Valle De San Juan E Ibagué)</w:t>
      </w:r>
    </w:p>
    <w:p w14:paraId="3550BF65" w14:textId="77777777" w:rsidR="000C3AF2" w:rsidRPr="000F21AA" w:rsidRDefault="000C3AF2" w:rsidP="000F21AA">
      <w:pPr>
        <w:tabs>
          <w:tab w:val="left" w:pos="284"/>
        </w:tabs>
        <w:spacing w:after="0" w:line="240" w:lineRule="auto"/>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Confatolima</w:t>
      </w:r>
    </w:p>
    <w:p w14:paraId="75CB4A2C" w14:textId="77777777" w:rsidR="000C3AF2" w:rsidRPr="000F21AA" w:rsidRDefault="000C3AF2" w:rsidP="000F21AA">
      <w:pPr>
        <w:tabs>
          <w:tab w:val="left" w:pos="284"/>
        </w:tabs>
        <w:spacing w:after="0" w:line="240" w:lineRule="auto"/>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$402.100.000 (Fontur $386.500.000, contrapartida $15.600.000) </w:t>
      </w:r>
    </w:p>
    <w:p w14:paraId="12E97AF0"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Realizar la articulación de los componentes turísticos de la ruta mutis, que permitan la conformación como un real producto turístico y la definición de su sostenibilidad en el corto, mediano y largo plazo</w:t>
      </w:r>
    </w:p>
    <w:p w14:paraId="221E13E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w:t>
      </w:r>
      <w:r w:rsidR="007F6A39" w:rsidRPr="000F21AA">
        <w:rPr>
          <w:rFonts w:ascii="Futura Std Book" w:eastAsia="Times New Roman" w:hAnsi="Futura Std Book" w:cs="Arial"/>
          <w:sz w:val="20"/>
          <w:szCs w:val="20"/>
          <w:lang w:eastAsia="ar-SA"/>
        </w:rPr>
        <w:t>elegible</w:t>
      </w:r>
    </w:p>
    <w:p w14:paraId="76EDEF5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2103AA75" w14:textId="77777777" w:rsidR="000C3AF2" w:rsidRPr="000F21AA" w:rsidRDefault="000C3AF2" w:rsidP="000F21AA">
      <w:pPr>
        <w:numPr>
          <w:ilvl w:val="0"/>
          <w:numId w:val="5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18 de marzo de 2011</w:t>
      </w:r>
    </w:p>
    <w:p w14:paraId="24AF19DB" w14:textId="77777777" w:rsidR="000C3AF2" w:rsidRPr="000F21AA" w:rsidRDefault="000C3AF2" w:rsidP="000F21AA">
      <w:pPr>
        <w:numPr>
          <w:ilvl w:val="0"/>
          <w:numId w:val="5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No se anexo la documentación correspondiente</w:t>
      </w:r>
    </w:p>
    <w:p w14:paraId="6C7FA7BE" w14:textId="77777777" w:rsidR="000C3AF2" w:rsidRPr="000F21AA" w:rsidRDefault="000C3AF2" w:rsidP="000F21AA">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PFPT-246-2011 III Congreso Departamental de Turismo</w:t>
      </w:r>
    </w:p>
    <w:p w14:paraId="78532546"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 xml:space="preserve">Proponente: </w:t>
      </w:r>
      <w:r w:rsidRPr="000F21AA">
        <w:rPr>
          <w:rFonts w:ascii="Futura Std Book" w:eastAsia="Times New Roman" w:hAnsi="Futura Std Book" w:cs="Arial"/>
          <w:sz w:val="20"/>
          <w:szCs w:val="20"/>
          <w:lang w:eastAsia="ar-SA"/>
        </w:rPr>
        <w:t>Cotelco</w:t>
      </w:r>
    </w:p>
    <w:p w14:paraId="28C9D502"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Valor: </w:t>
      </w:r>
      <w:r w:rsidRPr="000F21AA">
        <w:rPr>
          <w:rFonts w:ascii="Futura Std Book" w:eastAsia="Times New Roman" w:hAnsi="Futura Std Book" w:cs="Arial"/>
          <w:sz w:val="20"/>
          <w:szCs w:val="20"/>
          <w:lang w:eastAsia="ar-SA"/>
        </w:rPr>
        <w:t xml:space="preserve">$10.973.400 (Fontur $7.716.000, contrapartida $3.257.400) </w:t>
      </w:r>
    </w:p>
    <w:p w14:paraId="61FD7AD3"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 xml:space="preserve">Objetivo: </w:t>
      </w:r>
      <w:r w:rsidRPr="000F21AA">
        <w:rPr>
          <w:rFonts w:ascii="Futura Std Book" w:eastAsia="Times New Roman" w:hAnsi="Futura Std Book" w:cs="Arial"/>
          <w:sz w:val="20"/>
          <w:szCs w:val="20"/>
          <w:lang w:eastAsia="ar-SA"/>
        </w:rPr>
        <w:t>realizar el III Congreso Departamental de Turismo en melgar (Tolima).</w:t>
      </w:r>
    </w:p>
    <w:p w14:paraId="545DED55"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b/>
          <w:sz w:val="20"/>
          <w:szCs w:val="20"/>
          <w:lang w:eastAsia="ar-SA"/>
        </w:rPr>
        <w:t>Estado:</w:t>
      </w:r>
      <w:r w:rsidRPr="000F21AA">
        <w:rPr>
          <w:rFonts w:ascii="Futura Std Book" w:eastAsia="Times New Roman" w:hAnsi="Futura Std Book" w:cs="Arial"/>
          <w:sz w:val="20"/>
          <w:szCs w:val="20"/>
          <w:lang w:eastAsia="ar-SA"/>
        </w:rPr>
        <w:t xml:space="preserve"> No Viable </w:t>
      </w:r>
    </w:p>
    <w:p w14:paraId="3266B94F" w14:textId="77777777" w:rsidR="000C3AF2" w:rsidRPr="000F21AA" w:rsidRDefault="000C3AF2" w:rsidP="000F21AA">
      <w:pPr>
        <w:tabs>
          <w:tab w:val="left" w:pos="284"/>
        </w:tabs>
        <w:spacing w:after="0" w:line="240" w:lineRule="auto"/>
        <w:contextualSpacing/>
        <w:jc w:val="both"/>
        <w:rPr>
          <w:rFonts w:ascii="Futura Std Book" w:eastAsia="Times New Roman" w:hAnsi="Futura Std Book" w:cs="Arial"/>
          <w:b/>
          <w:sz w:val="20"/>
          <w:szCs w:val="20"/>
          <w:lang w:eastAsia="ar-SA"/>
        </w:rPr>
      </w:pPr>
      <w:r w:rsidRPr="000F21AA">
        <w:rPr>
          <w:rFonts w:ascii="Futura Std Book" w:eastAsia="Times New Roman" w:hAnsi="Futura Std Book" w:cs="Arial"/>
          <w:b/>
          <w:sz w:val="20"/>
          <w:szCs w:val="20"/>
          <w:lang w:eastAsia="ar-SA"/>
        </w:rPr>
        <w:t>Informe:</w:t>
      </w:r>
    </w:p>
    <w:p w14:paraId="29DFE6F7" w14:textId="77777777" w:rsidR="000C3AF2" w:rsidRPr="000F21AA" w:rsidRDefault="000C3AF2" w:rsidP="000F21AA">
      <w:pPr>
        <w:numPr>
          <w:ilvl w:val="0"/>
          <w:numId w:val="5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F21AA">
        <w:rPr>
          <w:rFonts w:ascii="Futura Std Book" w:eastAsia="Times New Roman" w:hAnsi="Futura Std Book" w:cs="Arial"/>
          <w:sz w:val="20"/>
          <w:szCs w:val="20"/>
          <w:lang w:eastAsia="ar-SA"/>
        </w:rPr>
        <w:t>Radicado el 4 de agosto de 2011</w:t>
      </w:r>
    </w:p>
    <w:p w14:paraId="0DAC4E5A" w14:textId="77777777" w:rsidR="000C3AF2" w:rsidRPr="000F21AA" w:rsidRDefault="000C3AF2" w:rsidP="000F21AA">
      <w:pPr>
        <w:numPr>
          <w:ilvl w:val="0"/>
          <w:numId w:val="52"/>
        </w:numPr>
        <w:shd w:val="clear" w:color="auto" w:fill="FFFFFF"/>
        <w:tabs>
          <w:tab w:val="left" w:pos="284"/>
        </w:tabs>
        <w:spacing w:after="0" w:line="240" w:lineRule="auto"/>
        <w:ind w:left="0" w:firstLine="0"/>
        <w:contextualSpacing/>
        <w:jc w:val="both"/>
        <w:rPr>
          <w:rFonts w:ascii="Futura Std Book" w:hAnsi="Futura Std Book" w:cs="Arial"/>
          <w:b/>
          <w:sz w:val="20"/>
          <w:szCs w:val="20"/>
        </w:rPr>
      </w:pPr>
      <w:r w:rsidRPr="000F21AA">
        <w:rPr>
          <w:rFonts w:ascii="Futura Std Book" w:eastAsia="Times New Roman" w:hAnsi="Futura Std Book" w:cs="Arial"/>
          <w:sz w:val="20"/>
          <w:szCs w:val="20"/>
          <w:lang w:eastAsia="ar-SA"/>
        </w:rPr>
        <w:t>El proyecto no tenía coherencia</w:t>
      </w:r>
    </w:p>
    <w:p w14:paraId="26468426" w14:textId="77777777" w:rsidR="000C3AF2" w:rsidRPr="000F21AA" w:rsidRDefault="000C3AF2" w:rsidP="000F21AA">
      <w:pPr>
        <w:spacing w:after="0" w:line="240" w:lineRule="auto"/>
        <w:jc w:val="both"/>
        <w:rPr>
          <w:rFonts w:ascii="Futura Std Book" w:eastAsia="Futura Std Book" w:hAnsi="Futura Std Book" w:cs="Arial"/>
          <w:b/>
          <w:sz w:val="20"/>
          <w:szCs w:val="20"/>
          <w:highlight w:val="yellow"/>
        </w:rPr>
      </w:pPr>
    </w:p>
    <w:p w14:paraId="7A487B25" w14:textId="77777777" w:rsidR="0000160A" w:rsidRPr="000F21AA" w:rsidRDefault="0000160A" w:rsidP="000F21AA">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0F21AA">
        <w:rPr>
          <w:rFonts w:ascii="Futura Std Book" w:hAnsi="Futura Std Book" w:cs="Arial"/>
          <w:b/>
          <w:sz w:val="20"/>
          <w:szCs w:val="20"/>
        </w:rPr>
        <w:t>Infraestructura Turística</w:t>
      </w:r>
    </w:p>
    <w:p w14:paraId="49A9365F" w14:textId="77777777" w:rsidR="001911B9" w:rsidRPr="000F21AA" w:rsidRDefault="001911B9" w:rsidP="000F21AA">
      <w:pPr>
        <w:pStyle w:val="Sinespaciado"/>
        <w:jc w:val="both"/>
        <w:rPr>
          <w:rFonts w:ascii="Futura Std Book" w:hAnsi="Futura Std Book"/>
          <w:sz w:val="20"/>
          <w:szCs w:val="20"/>
        </w:rPr>
      </w:pPr>
    </w:p>
    <w:p w14:paraId="7B97C522" w14:textId="77777777" w:rsidR="00F8645A" w:rsidRDefault="00F8645A" w:rsidP="00F8645A">
      <w:pPr>
        <w:pStyle w:val="Prrafodelista"/>
        <w:tabs>
          <w:tab w:val="left" w:pos="284"/>
        </w:tabs>
        <w:spacing w:after="0" w:line="240" w:lineRule="auto"/>
        <w:ind w:left="0"/>
        <w:jc w:val="both"/>
        <w:rPr>
          <w:rFonts w:ascii="Futura Std Book" w:hAnsi="Futura Std Book" w:cs="Arial"/>
          <w:b/>
          <w:sz w:val="20"/>
          <w:szCs w:val="20"/>
          <w:u w:val="single"/>
          <w:lang w:val="es-ES"/>
        </w:rPr>
      </w:pPr>
      <w:r>
        <w:rPr>
          <w:rFonts w:ascii="Futura Std Book" w:hAnsi="Futura Std Book" w:cs="Arial"/>
          <w:b/>
          <w:sz w:val="20"/>
          <w:szCs w:val="20"/>
          <w:u w:val="single"/>
          <w:lang w:val="es-ES"/>
        </w:rPr>
        <w:t>No aprobados 2018</w:t>
      </w:r>
    </w:p>
    <w:p w14:paraId="08729567" w14:textId="77777777" w:rsidR="00F8645A" w:rsidRDefault="00F8645A" w:rsidP="00AA2C2C">
      <w:pPr>
        <w:pStyle w:val="Prrafodelista"/>
        <w:numPr>
          <w:ilvl w:val="1"/>
          <w:numId w:val="84"/>
        </w:numPr>
        <w:tabs>
          <w:tab w:val="left" w:pos="284"/>
        </w:tabs>
        <w:spacing w:after="0" w:line="240" w:lineRule="auto"/>
        <w:ind w:left="0" w:firstLine="0"/>
        <w:jc w:val="both"/>
        <w:rPr>
          <w:rFonts w:ascii="Futura Std Book" w:hAnsi="Futura Std Book" w:cs="Arial"/>
          <w:b/>
          <w:sz w:val="20"/>
          <w:szCs w:val="20"/>
          <w:lang w:val="es-ES"/>
        </w:rPr>
      </w:pPr>
      <w:r>
        <w:rPr>
          <w:rFonts w:ascii="Futura Std Book" w:hAnsi="Futura Std Book" w:cs="Arial"/>
          <w:b/>
          <w:sz w:val="20"/>
          <w:szCs w:val="20"/>
          <w:lang w:val="es-ES"/>
        </w:rPr>
        <w:t>FNTP-19-2018 Adecuación de Espacio Público con Infraestructura Turística con Componente Tecnológico, Informativo y Recreativo en el Municipio de Melgar, Tolima</w:t>
      </w:r>
    </w:p>
    <w:p w14:paraId="2EDA4133"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 xml:space="preserve">Municipio: </w:t>
      </w:r>
      <w:r>
        <w:rPr>
          <w:rFonts w:ascii="Futura Std Book" w:hAnsi="Futura Std Book"/>
          <w:sz w:val="20"/>
          <w:szCs w:val="20"/>
        </w:rPr>
        <w:t>Melgar</w:t>
      </w:r>
    </w:p>
    <w:p w14:paraId="0603FE86"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 xml:space="preserve">Objeto: </w:t>
      </w:r>
      <w:r>
        <w:rPr>
          <w:rFonts w:ascii="Futura Std Book" w:hAnsi="Futura Std Book"/>
          <w:sz w:val="20"/>
          <w:szCs w:val="20"/>
        </w:rPr>
        <w:t xml:space="preserve">mejoramiento y adecuación del espacio público en el municipio de Melgar </w:t>
      </w:r>
    </w:p>
    <w:p w14:paraId="6248089C"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lastRenderedPageBreak/>
        <w:t xml:space="preserve">Valor: </w:t>
      </w:r>
      <w:r>
        <w:rPr>
          <w:rFonts w:ascii="Futura Std Book" w:hAnsi="Futura Std Book"/>
          <w:sz w:val="20"/>
          <w:szCs w:val="20"/>
        </w:rPr>
        <w:t>$510.000.000 ($500.000.000 Fontur recursos sin aprobar; $10.000.000, municipio)</w:t>
      </w:r>
    </w:p>
    <w:p w14:paraId="007F2FC7"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w:t>
      </w:r>
    </w:p>
    <w:p w14:paraId="2A58965F" w14:textId="77777777" w:rsidR="00F8645A" w:rsidRDefault="00F8645A" w:rsidP="00F8645A">
      <w:pPr>
        <w:pStyle w:val="Sinespaciado"/>
        <w:jc w:val="both"/>
        <w:rPr>
          <w:rFonts w:ascii="Futura Std Book" w:hAnsi="Futura Std Book"/>
          <w:b/>
          <w:bCs/>
          <w:sz w:val="20"/>
          <w:szCs w:val="20"/>
        </w:rPr>
      </w:pPr>
      <w:r>
        <w:rPr>
          <w:rFonts w:ascii="Futura Std Book" w:hAnsi="Futura Std Book"/>
          <w:b/>
          <w:bCs/>
          <w:sz w:val="20"/>
          <w:szCs w:val="20"/>
        </w:rPr>
        <w:t xml:space="preserve">Impacto: </w:t>
      </w:r>
      <w:r>
        <w:rPr>
          <w:rFonts w:ascii="Futura Std Book" w:hAnsi="Futura Std Book"/>
          <w:sz w:val="20"/>
          <w:szCs w:val="20"/>
        </w:rPr>
        <w:t>fortalecer los espacios urbanos para el mejoramiento de la movilidad de las personas (habitantes, turistas) en condición de discapacidad</w:t>
      </w:r>
    </w:p>
    <w:p w14:paraId="238D9361" w14:textId="77777777" w:rsidR="00F8645A" w:rsidRDefault="00F8645A" w:rsidP="00F8645A">
      <w:pPr>
        <w:pStyle w:val="Sinespaciado"/>
        <w:jc w:val="both"/>
        <w:rPr>
          <w:rFonts w:ascii="Futura Std Book" w:hAnsi="Futura Std Book"/>
          <w:b/>
          <w:bCs/>
          <w:sz w:val="20"/>
          <w:szCs w:val="20"/>
        </w:rPr>
      </w:pPr>
      <w:r>
        <w:rPr>
          <w:rFonts w:ascii="Futura Std Book" w:hAnsi="Futura Std Book"/>
          <w:b/>
          <w:bCs/>
          <w:sz w:val="20"/>
          <w:szCs w:val="20"/>
        </w:rPr>
        <w:t xml:space="preserve">Informe: </w:t>
      </w:r>
    </w:p>
    <w:p w14:paraId="095BBF8E" w14:textId="77777777" w:rsidR="00F8645A" w:rsidRDefault="00F8645A" w:rsidP="00AA2C2C">
      <w:pPr>
        <w:pStyle w:val="Sinespaciado"/>
        <w:numPr>
          <w:ilvl w:val="2"/>
          <w:numId w:val="85"/>
        </w:numPr>
        <w:jc w:val="both"/>
        <w:rPr>
          <w:rFonts w:ascii="Futura Std Book" w:hAnsi="Futura Std Book"/>
          <w:sz w:val="20"/>
          <w:szCs w:val="20"/>
        </w:rPr>
      </w:pPr>
      <w:r>
        <w:rPr>
          <w:rFonts w:ascii="Futura Std Book" w:hAnsi="Futura Std Book"/>
          <w:sz w:val="20"/>
          <w:szCs w:val="20"/>
        </w:rPr>
        <w:t>Proyecto radicado con pertinencia el 26 de febrero de 2018.</w:t>
      </w:r>
    </w:p>
    <w:p w14:paraId="1FD0551C" w14:textId="77777777" w:rsidR="00F8645A" w:rsidRDefault="00F8645A" w:rsidP="00AA2C2C">
      <w:pPr>
        <w:pStyle w:val="Sinespaciado"/>
        <w:numPr>
          <w:ilvl w:val="2"/>
          <w:numId w:val="85"/>
        </w:numPr>
        <w:jc w:val="both"/>
        <w:rPr>
          <w:rFonts w:ascii="Futura Std Book" w:hAnsi="Futura Std Book"/>
          <w:sz w:val="20"/>
          <w:szCs w:val="20"/>
        </w:rPr>
      </w:pPr>
      <w:r>
        <w:rPr>
          <w:rFonts w:ascii="Futura Std Book" w:hAnsi="Futura Std Book"/>
          <w:sz w:val="20"/>
          <w:szCs w:val="20"/>
        </w:rPr>
        <w:t>Luego de surtir el proceso de revisión, el proyecto fue devuelto el 26 de marzo de 2018 al proponente con oficio, debido a que no cumplió con los requisitos exigidos por Fontur para la presentación de proyectos.</w:t>
      </w:r>
    </w:p>
    <w:p w14:paraId="165DDCF1" w14:textId="77777777" w:rsidR="00F8645A" w:rsidRDefault="00F8645A" w:rsidP="00F8645A">
      <w:pPr>
        <w:pStyle w:val="Sinespaciado"/>
        <w:ind w:left="360"/>
        <w:jc w:val="both"/>
        <w:rPr>
          <w:rFonts w:ascii="Futura Std Book" w:hAnsi="Futura Std Book"/>
          <w:sz w:val="20"/>
          <w:szCs w:val="20"/>
        </w:rPr>
      </w:pPr>
    </w:p>
    <w:p w14:paraId="29F1C981" w14:textId="77777777" w:rsidR="00F8645A" w:rsidRDefault="00F8645A" w:rsidP="00AA2C2C">
      <w:pPr>
        <w:pStyle w:val="Prrafodelista"/>
        <w:numPr>
          <w:ilvl w:val="1"/>
          <w:numId w:val="84"/>
        </w:numPr>
        <w:tabs>
          <w:tab w:val="left" w:pos="284"/>
        </w:tabs>
        <w:spacing w:after="0" w:line="240" w:lineRule="auto"/>
        <w:ind w:left="0" w:firstLine="0"/>
        <w:jc w:val="both"/>
        <w:rPr>
          <w:rFonts w:ascii="Futura Std Book" w:hAnsi="Futura Std Book" w:cs="Arial"/>
          <w:b/>
          <w:sz w:val="20"/>
          <w:szCs w:val="20"/>
          <w:lang w:val="es-ES"/>
        </w:rPr>
      </w:pPr>
      <w:r>
        <w:rPr>
          <w:rFonts w:ascii="Futura Std Book" w:hAnsi="Futura Std Book" w:cs="Arial"/>
          <w:b/>
          <w:sz w:val="20"/>
          <w:szCs w:val="20"/>
          <w:lang w:val="es-ES"/>
        </w:rPr>
        <w:t>FNTP-187-2018 Adecuación del Espacio Público con Infraestructura Accesible y Componente Turístico en el Municipio de Melgar-Tolima</w:t>
      </w:r>
    </w:p>
    <w:p w14:paraId="3BCC21AF"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 xml:space="preserve">Municipio: </w:t>
      </w:r>
      <w:r>
        <w:rPr>
          <w:rFonts w:ascii="Futura Std Book" w:hAnsi="Futura Std Book"/>
          <w:sz w:val="20"/>
          <w:szCs w:val="20"/>
        </w:rPr>
        <w:t>Melgar</w:t>
      </w:r>
    </w:p>
    <w:p w14:paraId="2135012B"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 xml:space="preserve">Objeto: </w:t>
      </w:r>
      <w:r>
        <w:rPr>
          <w:rFonts w:ascii="Futura Std Book" w:hAnsi="Futura Std Book"/>
          <w:sz w:val="20"/>
          <w:szCs w:val="20"/>
        </w:rPr>
        <w:t>diseñar y adecuar una infraestructura mobiliaria turística, proporcionando instalaciones tecnológicas, recreativas y de turismo complementario, adecuadas para los visitantes, turistas y residentes por igual y en condición de discapacidad. El proyecto consiste en la adecuación y ampliación de la batería de baños existente, con accesibilidad mediante rampas para personas en condición de discapacidad; adecuación de un parque de 216 m2 que contempla juegos accesibles, zona de carga de celulares y zona wifi, las cuales funcionarán con paneles solares; e instalación de un tótem de información turística con los criterios de accesibilidad.   </w:t>
      </w:r>
    </w:p>
    <w:p w14:paraId="097A8E77" w14:textId="77777777" w:rsidR="00F8645A" w:rsidRDefault="00F8645A" w:rsidP="00F8645A">
      <w:pPr>
        <w:pStyle w:val="Sinespaciado"/>
        <w:jc w:val="both"/>
        <w:rPr>
          <w:rFonts w:ascii="Futura Std Book" w:hAnsi="Futura Std Book"/>
          <w:b/>
          <w:bCs/>
          <w:sz w:val="20"/>
          <w:szCs w:val="20"/>
        </w:rPr>
      </w:pPr>
      <w:r>
        <w:rPr>
          <w:rFonts w:ascii="Futura Std Book" w:hAnsi="Futura Std Book"/>
          <w:b/>
          <w:bCs/>
          <w:sz w:val="20"/>
          <w:szCs w:val="20"/>
        </w:rPr>
        <w:t xml:space="preserve">Valor: </w:t>
      </w:r>
      <w:r>
        <w:rPr>
          <w:rFonts w:ascii="Futura Std Book" w:hAnsi="Futura Std Book"/>
          <w:sz w:val="20"/>
          <w:szCs w:val="20"/>
        </w:rPr>
        <w:t>$509.997.172 ($500.000.000 Fontur recursos sin aprobar; $9.997.172 municipio)</w:t>
      </w:r>
    </w:p>
    <w:p w14:paraId="3DB8156A" w14:textId="77777777" w:rsidR="00F8645A" w:rsidRDefault="00F8645A" w:rsidP="00F8645A">
      <w:pPr>
        <w:pStyle w:val="Sinespaciado"/>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w:t>
      </w:r>
    </w:p>
    <w:p w14:paraId="5A1A6776" w14:textId="77777777" w:rsidR="00F8645A" w:rsidRDefault="00F8645A" w:rsidP="00F8645A">
      <w:pPr>
        <w:pStyle w:val="Sinespaciado"/>
        <w:jc w:val="both"/>
        <w:rPr>
          <w:rFonts w:ascii="Futura Std Book" w:hAnsi="Futura Std Book"/>
          <w:b/>
          <w:bCs/>
          <w:sz w:val="20"/>
          <w:szCs w:val="20"/>
        </w:rPr>
      </w:pPr>
      <w:r>
        <w:rPr>
          <w:rFonts w:ascii="Futura Std Book" w:hAnsi="Futura Std Book"/>
          <w:b/>
          <w:bCs/>
          <w:sz w:val="20"/>
          <w:szCs w:val="20"/>
        </w:rPr>
        <w:t xml:space="preserve">Impacto: </w:t>
      </w:r>
      <w:r>
        <w:rPr>
          <w:rFonts w:ascii="Futura Std Book" w:hAnsi="Futura Std Book"/>
          <w:sz w:val="20"/>
          <w:szCs w:val="20"/>
        </w:rPr>
        <w:t>fortalecer los espacios urbanos para el mejoramiento de la movilidad de las personas (habitantes, turistas) en condición de discapacidad.</w:t>
      </w:r>
    </w:p>
    <w:p w14:paraId="41FFFF8C" w14:textId="77777777" w:rsidR="00F8645A" w:rsidRDefault="00F8645A" w:rsidP="00F8645A">
      <w:pPr>
        <w:pStyle w:val="Sinespaciado"/>
        <w:jc w:val="both"/>
        <w:rPr>
          <w:rFonts w:ascii="Futura Std Book" w:hAnsi="Futura Std Book"/>
          <w:b/>
          <w:bCs/>
          <w:sz w:val="20"/>
          <w:szCs w:val="20"/>
        </w:rPr>
      </w:pPr>
      <w:r>
        <w:rPr>
          <w:rFonts w:ascii="Futura Std Book" w:hAnsi="Futura Std Book"/>
          <w:b/>
          <w:bCs/>
          <w:sz w:val="20"/>
          <w:szCs w:val="20"/>
        </w:rPr>
        <w:t xml:space="preserve">Informe: </w:t>
      </w:r>
    </w:p>
    <w:p w14:paraId="14FB63FF" w14:textId="77777777" w:rsidR="00F8645A" w:rsidRDefault="00F8645A" w:rsidP="00AA2C2C">
      <w:pPr>
        <w:pStyle w:val="Sinespaciado"/>
        <w:numPr>
          <w:ilvl w:val="2"/>
          <w:numId w:val="85"/>
        </w:numPr>
        <w:jc w:val="both"/>
        <w:rPr>
          <w:rFonts w:ascii="Futura Std Book" w:hAnsi="Futura Std Book"/>
          <w:sz w:val="20"/>
          <w:szCs w:val="20"/>
        </w:rPr>
      </w:pPr>
      <w:r>
        <w:rPr>
          <w:rFonts w:ascii="Futura Std Book" w:hAnsi="Futura Std Book"/>
          <w:sz w:val="20"/>
          <w:szCs w:val="20"/>
        </w:rPr>
        <w:t>Proyecto radicado con pertinencia del MINCIT el 21 de agosto de 2018.</w:t>
      </w:r>
    </w:p>
    <w:p w14:paraId="0B37E1B7" w14:textId="77777777" w:rsidR="00F8645A" w:rsidRDefault="00F8645A" w:rsidP="00AA2C2C">
      <w:pPr>
        <w:pStyle w:val="Sinespaciado"/>
        <w:numPr>
          <w:ilvl w:val="2"/>
          <w:numId w:val="85"/>
        </w:numPr>
        <w:jc w:val="both"/>
        <w:rPr>
          <w:rFonts w:ascii="Futura Std Book" w:hAnsi="Futura Std Book"/>
          <w:sz w:val="20"/>
          <w:szCs w:val="20"/>
        </w:rPr>
      </w:pPr>
      <w:r>
        <w:rPr>
          <w:rFonts w:ascii="Futura Std Book" w:hAnsi="Futura Std Book"/>
          <w:sz w:val="20"/>
          <w:szCs w:val="20"/>
        </w:rPr>
        <w:t>Después de ser revisado el proyecto por la Gerencia de Infraestructura, el 24 de agosto de 2018 se remitieron observaciones al proponente, las cuales fueron respondidas el 19 septiembre de 2018.</w:t>
      </w:r>
    </w:p>
    <w:p w14:paraId="79DAE62B" w14:textId="77777777" w:rsidR="00F8645A" w:rsidRDefault="00F8645A" w:rsidP="00AA2C2C">
      <w:pPr>
        <w:pStyle w:val="Sinespaciado"/>
        <w:numPr>
          <w:ilvl w:val="2"/>
          <w:numId w:val="85"/>
        </w:numPr>
        <w:jc w:val="both"/>
        <w:rPr>
          <w:rFonts w:ascii="Futura Std Book" w:hAnsi="Futura Std Book"/>
          <w:sz w:val="20"/>
          <w:szCs w:val="20"/>
        </w:rPr>
      </w:pPr>
      <w:r>
        <w:rPr>
          <w:rFonts w:ascii="Futura Std Book" w:hAnsi="Futura Std Book"/>
          <w:sz w:val="20"/>
          <w:szCs w:val="20"/>
        </w:rPr>
        <w:t>Teniendo en cuenta que no existen recursos para la financiación del proyecto en la vigencia 2018, además de ser necesario actualizar su presupuesto a la vigencia 2019, el 23 de noviembre de 2018, con oficio DI-12340-2018 se devolvió el proyecto al proponente.</w:t>
      </w:r>
    </w:p>
    <w:p w14:paraId="5DBD04C4" w14:textId="77777777" w:rsidR="00F8645A" w:rsidRDefault="00F8645A" w:rsidP="00F8645A">
      <w:pPr>
        <w:pStyle w:val="Sinespaciado"/>
        <w:ind w:left="360"/>
        <w:jc w:val="both"/>
        <w:rPr>
          <w:rFonts w:ascii="Futura Std Book" w:hAnsi="Futura Std Book"/>
          <w:sz w:val="20"/>
          <w:szCs w:val="20"/>
        </w:rPr>
      </w:pPr>
    </w:p>
    <w:p w14:paraId="376CCADD" w14:textId="77777777" w:rsidR="00F8645A" w:rsidRDefault="00F8645A" w:rsidP="00F8645A">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No aprobados 2015</w:t>
      </w:r>
    </w:p>
    <w:p w14:paraId="63AF5D32" w14:textId="77777777" w:rsidR="00F8645A" w:rsidRDefault="00F8645A" w:rsidP="00AA2C2C">
      <w:pPr>
        <w:pStyle w:val="Prrafodelista"/>
        <w:numPr>
          <w:ilvl w:val="4"/>
          <w:numId w:val="86"/>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FNTP-251-2013 Estudios y diseños para la señalización turística del municipio de Ibagué capital musical de Colombia</w:t>
      </w:r>
    </w:p>
    <w:p w14:paraId="599729FE"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Ibagué</w:t>
      </w:r>
    </w:p>
    <w:p w14:paraId="1732E585"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Elaborar un estudio y diseño que permita la señalización turística del municipio de Ibagué capital musical de Colombia, con lo cual se contribuirá a mejorar la imagen y la oferta turística de destino.</w:t>
      </w:r>
    </w:p>
    <w:p w14:paraId="169BD68B"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Valor:</w:t>
      </w:r>
      <w:r>
        <w:rPr>
          <w:rFonts w:ascii="Futura Std Book" w:hAnsi="Futura Std Book" w:cs="Arial"/>
          <w:b/>
          <w:sz w:val="20"/>
          <w:szCs w:val="20"/>
        </w:rPr>
        <w:tab/>
      </w:r>
      <w:r>
        <w:rPr>
          <w:rFonts w:ascii="Futura Std Book" w:hAnsi="Futura Std Book" w:cs="Arial"/>
          <w:sz w:val="20"/>
          <w:szCs w:val="20"/>
        </w:rPr>
        <w:t>$409.480.000 (Fontur vigencia 2014)</w:t>
      </w:r>
    </w:p>
    <w:p w14:paraId="738240F3"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Liberado</w:t>
      </w:r>
    </w:p>
    <w:p w14:paraId="67029BCB"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Avance </w:t>
      </w:r>
      <w:r>
        <w:rPr>
          <w:rFonts w:ascii="Futura Std Book" w:hAnsi="Futura Std Book"/>
          <w:b/>
          <w:sz w:val="20"/>
          <w:szCs w:val="20"/>
        </w:rPr>
        <w:t>Físico</w:t>
      </w:r>
      <w:r>
        <w:rPr>
          <w:rFonts w:ascii="Futura Std Book" w:hAnsi="Futura Std Book" w:cs="Arial"/>
          <w:b/>
          <w:sz w:val="20"/>
          <w:szCs w:val="20"/>
        </w:rPr>
        <w:t xml:space="preserve">: </w:t>
      </w:r>
      <w:r>
        <w:rPr>
          <w:rFonts w:ascii="Futura Std Book" w:hAnsi="Futura Std Book" w:cs="Arial"/>
          <w:sz w:val="20"/>
          <w:szCs w:val="20"/>
        </w:rPr>
        <w:t>0% vs prog 0%</w:t>
      </w:r>
    </w:p>
    <w:p w14:paraId="6A1F9BC7"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fortalecer los instrumentos de comunicación y orientación a los turistas que visitan la ciudad y mejorar su experiencia con el destino.</w:t>
      </w:r>
    </w:p>
    <w:p w14:paraId="59A803BF"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1DA4AA27"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Recursos aprobados en sesión de Comité Directivo del 18 de diciembre de 2014. </w:t>
      </w:r>
    </w:p>
    <w:p w14:paraId="512065FF"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23 de junio de 2015, firma de convenio.</w:t>
      </w:r>
    </w:p>
    <w:p w14:paraId="62F5BA95"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Se enviaron solicitudes desde la fecha de suscripción del convenio al Municipio con el fin de recibir el Registro Presupuestal (RP) y giro de recursos, y así proceder con la solicitud de contratación y posterior publicación de los procesos de consultoría e interventoría. </w:t>
      </w:r>
    </w:p>
    <w:p w14:paraId="0803C2E5"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29 de enero de 2016, Alcaldía pidió un plazo para el envío de Registro Presupuestal actualizado. </w:t>
      </w:r>
    </w:p>
    <w:p w14:paraId="135879BA"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16 de marzo de 2016, se recibió nueva solicitud del Municipio pidiendo plazo adicional hasta el 14 de abril de 2016 para el envío del Registro Presupuestal.</w:t>
      </w:r>
    </w:p>
    <w:p w14:paraId="44428054"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lastRenderedPageBreak/>
        <w:t>Teniendo en cuenta que el Municipio no cumplió con el plazo para el envío del Registro Presupuestal, se envió oficio el 20 de abril de 2016, informando al Alcalde Municipal sobre la liberación de recursos y solicitud de devolución de la cuenta de cobro enviada en agosto de 2015.</w:t>
      </w:r>
    </w:p>
    <w:p w14:paraId="4641F35A"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Fontur envió una nueva comunicación el 15 de abril de 2016, informando al Municipio sobre la cancelación definitiva del proyecto y liquidación del convenio.</w:t>
      </w:r>
    </w:p>
    <w:p w14:paraId="6B219F8E"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8 de septiembre de 2016 se liquidó el convenio, pendiente liberación de los recursos.</w:t>
      </w:r>
    </w:p>
    <w:p w14:paraId="03F2FEF4" w14:textId="77777777" w:rsidR="00F8645A" w:rsidRDefault="00F8645A" w:rsidP="00F8645A">
      <w:pPr>
        <w:pStyle w:val="Sinespaciado"/>
        <w:tabs>
          <w:tab w:val="left" w:pos="284"/>
        </w:tabs>
        <w:jc w:val="both"/>
        <w:rPr>
          <w:rFonts w:ascii="Futura Std Book" w:hAnsi="Futura Std Book" w:cs="Arial"/>
          <w:sz w:val="20"/>
          <w:szCs w:val="20"/>
        </w:rPr>
      </w:pPr>
    </w:p>
    <w:p w14:paraId="1C2B8D91" w14:textId="77777777" w:rsidR="00F8645A" w:rsidRDefault="00F8645A" w:rsidP="00F8645A">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No aprobados 2013</w:t>
      </w:r>
    </w:p>
    <w:p w14:paraId="4DE2AC9F" w14:textId="77777777" w:rsidR="00F8645A" w:rsidRDefault="00F8645A" w:rsidP="00AA2C2C">
      <w:pPr>
        <w:pStyle w:val="Prrafodelista"/>
        <w:numPr>
          <w:ilvl w:val="1"/>
          <w:numId w:val="87"/>
        </w:numPr>
        <w:tabs>
          <w:tab w:val="left" w:pos="284"/>
        </w:tabs>
        <w:spacing w:after="0" w:line="240" w:lineRule="auto"/>
        <w:ind w:left="0" w:firstLine="0"/>
        <w:jc w:val="both"/>
        <w:rPr>
          <w:rFonts w:ascii="Futura Std Book" w:hAnsi="Futura Std Book" w:cs="Arial"/>
          <w:b/>
          <w:sz w:val="20"/>
          <w:szCs w:val="20"/>
          <w:lang w:val="es-ES"/>
        </w:rPr>
      </w:pPr>
      <w:r>
        <w:rPr>
          <w:rFonts w:ascii="Futura Std Book" w:hAnsi="Futura Std Book" w:cs="Arial"/>
          <w:b/>
          <w:sz w:val="20"/>
          <w:szCs w:val="20"/>
        </w:rPr>
        <w:t xml:space="preserve">FPTP-245-2012 </w:t>
      </w:r>
      <w:r>
        <w:rPr>
          <w:rFonts w:ascii="Futura Std Book" w:hAnsi="Futura Std Book" w:cs="Arial"/>
          <w:b/>
          <w:sz w:val="20"/>
          <w:szCs w:val="20"/>
          <w:lang w:val="es-ES"/>
        </w:rPr>
        <w:t>Estudios y diseños del Centro de Convenciones</w:t>
      </w:r>
    </w:p>
    <w:p w14:paraId="0C052B67" w14:textId="77777777" w:rsidR="00F8645A" w:rsidRDefault="00F8645A" w:rsidP="00F8645A">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lang w:val="es-ES"/>
        </w:rPr>
        <w:t>Ibagué</w:t>
      </w:r>
    </w:p>
    <w:p w14:paraId="3D5EC784"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 xml:space="preserve">Estudios y diseños para la construcción de un recinto para convenciones adaptable para varios tipos, cantidades de públicos y eventos, zona de pabellones y exposiciones, centro de negocios, locales comerciales, zona administrativa, plazoleta de comidas, parqueaderos, Punto de Información Turística, bodegas, zonas de cargue y descargue, zonas verdes, sala de equipos, taquillas, zonas de esparcimiento y recreación, servicios complementarios con una capacidad inicial para1.200 personas. </w:t>
      </w:r>
    </w:p>
    <w:p w14:paraId="7818D629" w14:textId="77777777" w:rsidR="00F8645A" w:rsidRDefault="00F8645A" w:rsidP="00F8645A">
      <w:pPr>
        <w:tabs>
          <w:tab w:val="left" w:pos="284"/>
        </w:tabs>
        <w:spacing w:after="0" w:line="240" w:lineRule="auto"/>
        <w:contextualSpacing/>
        <w:jc w:val="both"/>
        <w:rPr>
          <w:rFonts w:ascii="Futura Std Book" w:hAnsi="Futura Std Book" w:cs="Arial"/>
          <w:bCs/>
          <w:sz w:val="20"/>
          <w:szCs w:val="20"/>
          <w:lang w:val="es-ES"/>
        </w:rPr>
      </w:pPr>
      <w:r>
        <w:rPr>
          <w:rFonts w:ascii="Futura Std Book" w:hAnsi="Futura Std Book" w:cs="Arial"/>
          <w:b/>
          <w:sz w:val="20"/>
          <w:szCs w:val="20"/>
        </w:rPr>
        <w:t>Valor: $</w:t>
      </w:r>
      <w:r>
        <w:rPr>
          <w:rFonts w:ascii="Futura Std Book" w:hAnsi="Futura Std Book" w:cs="Arial"/>
          <w:bCs/>
          <w:sz w:val="20"/>
          <w:szCs w:val="20"/>
          <w:lang w:val="es-ES"/>
        </w:rPr>
        <w:t xml:space="preserve">791.000.000 (Fontur $680.000.000 vigencia 2013; Departamento: $55.500.000; Municipio $55.500.000). </w:t>
      </w:r>
    </w:p>
    <w:p w14:paraId="6BDCE079"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cancelado</w:t>
      </w:r>
    </w:p>
    <w:p w14:paraId="139C6C49" w14:textId="77777777" w:rsidR="00F8645A" w:rsidRDefault="00F8645A" w:rsidP="00F8645A">
      <w:p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Avance </w:t>
      </w:r>
      <w:r>
        <w:rPr>
          <w:rFonts w:ascii="Futura Std Book" w:hAnsi="Futura Std Book"/>
          <w:b/>
          <w:sz w:val="20"/>
          <w:szCs w:val="20"/>
        </w:rPr>
        <w:t>Físico</w:t>
      </w:r>
      <w:r>
        <w:rPr>
          <w:rFonts w:ascii="Futura Std Book" w:hAnsi="Futura Std Book" w:cs="Arial"/>
          <w:b/>
          <w:sz w:val="20"/>
          <w:szCs w:val="20"/>
        </w:rPr>
        <w:t xml:space="preserve">: </w:t>
      </w:r>
      <w:r>
        <w:rPr>
          <w:rFonts w:ascii="Futura Std Book" w:hAnsi="Futura Std Book" w:cs="Arial"/>
          <w:sz w:val="20"/>
          <w:szCs w:val="20"/>
        </w:rPr>
        <w:t>0% vs prog 0%</w:t>
      </w:r>
    </w:p>
    <w:p w14:paraId="72F2D667"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dinamizar la economía regional e impulsar la oferta de la ciudad dentro del sector de turismo corporativo, de ferias y eventos en el país.</w:t>
      </w:r>
    </w:p>
    <w:p w14:paraId="69181BDC"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5CF1BD3B" w14:textId="77777777" w:rsidR="00F8645A" w:rsidRDefault="00F8645A" w:rsidP="00AA2C2C">
      <w:pPr>
        <w:pStyle w:val="Prrafodelista"/>
        <w:numPr>
          <w:ilvl w:val="2"/>
          <w:numId w:val="85"/>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 xml:space="preserve">Convenio de cooperación firmado entre la Gobernación del Tolima, Alcaldía Municipal de Ibagué y Fontur el 8 de noviembre de 2013. </w:t>
      </w:r>
    </w:p>
    <w:p w14:paraId="40F5795E"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En el 2014 se suscribió otrosí al convenio incorporando Certificado de Disponibilidad Presupuestal (CDP) de la Gobernación del Tolima. </w:t>
      </w:r>
    </w:p>
    <w:p w14:paraId="243DEB6F"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5 de marzo de 2015, mediante correo electrónico la Gobernación del Tolima Informó que se incorporaron los recursos faltantes al presupuesto 2015, para el desarrollo integral del proyecto, por lo tanto se modificó nuevamente el convenio. </w:t>
      </w:r>
    </w:p>
    <w:p w14:paraId="767DC475"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El CDP fue recibido en Fontur el 16 de abril de 2015. </w:t>
      </w:r>
    </w:p>
    <w:p w14:paraId="51E6B31D"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26 de mayo de 2015, se suscribió el otrosí No. 3 por el cual se incorporó el CDP 1452 del 6 de abril de 2015, de la Gobernación del Tolima por valor de $55.500.000 y se designó nuevo supervisor por parte de la Gobernación. </w:t>
      </w:r>
    </w:p>
    <w:p w14:paraId="1A724E0F"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La Gobernación realizó el giro de los recursos en noviembre de 2015. </w:t>
      </w:r>
    </w:p>
    <w:p w14:paraId="2E2945DB"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Teniendo en cuenta que el lote a intervenir es propiedad de la Cámara de Comercio, se solicitó documentación para la adhesión de la misma al convenio mediante otrosí. </w:t>
      </w:r>
    </w:p>
    <w:p w14:paraId="0069A313"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Dados los inconvenientes presentados para la obtención de la información para la adhesión de la Cámara de Comercio al convenio y dar continuidad al proyecto, el 18 de marzo de 2016 se solicitó la liquidación bilateral del convenio al área Jurídica de Fontur. </w:t>
      </w:r>
    </w:p>
    <w:p w14:paraId="6FA1D270"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27 de abril de 2016, Fontur solicitó a la Gobernación y a Alcaldía los trámites pertinentes para la liquidación bilateral del convenio y el número de cuenta para el reintegro de los recursos. </w:t>
      </w:r>
    </w:p>
    <w:p w14:paraId="2E12F7EB"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La Gobernación y a Alcaldía enviaron el número de cuenta para el reintegro de recursos, lo cual se realizó el 3 de noviembre de 2016.</w:t>
      </w:r>
    </w:p>
    <w:p w14:paraId="28BDC385"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Convenio liquidado el 4 de mayo de 2017. </w:t>
      </w:r>
    </w:p>
    <w:p w14:paraId="64FFC5F4" w14:textId="77777777" w:rsidR="00F8645A" w:rsidRDefault="00F8645A" w:rsidP="00F8645A">
      <w:pPr>
        <w:pStyle w:val="Sinespaciado"/>
        <w:tabs>
          <w:tab w:val="left" w:pos="284"/>
        </w:tabs>
        <w:jc w:val="both"/>
        <w:rPr>
          <w:rFonts w:ascii="Futura Std Book" w:hAnsi="Futura Std Book" w:cs="Arial"/>
          <w:b/>
          <w:sz w:val="20"/>
          <w:szCs w:val="20"/>
          <w:u w:val="single"/>
        </w:rPr>
      </w:pPr>
    </w:p>
    <w:p w14:paraId="435A1122" w14:textId="77777777" w:rsidR="00F8645A" w:rsidRDefault="00F8645A" w:rsidP="00F8645A">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Aprobados 2013</w:t>
      </w:r>
    </w:p>
    <w:p w14:paraId="715029FA" w14:textId="77777777" w:rsidR="00F8645A" w:rsidRDefault="00F8645A" w:rsidP="00F8645A">
      <w:pPr>
        <w:pStyle w:val="Prrafodelista"/>
        <w:numPr>
          <w:ilvl w:val="0"/>
          <w:numId w:val="76"/>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FPTP-050-2012 Señalización Red Pueblos Patrimonio (Fase I)</w:t>
      </w:r>
    </w:p>
    <w:p w14:paraId="2B6759DA" w14:textId="77777777" w:rsidR="00F8645A" w:rsidRDefault="00F8645A" w:rsidP="00F8645A">
      <w:p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Municipio: </w:t>
      </w:r>
      <w:r>
        <w:rPr>
          <w:rFonts w:ascii="Futura Std Book" w:hAnsi="Futura Std Book" w:cs="Arial"/>
          <w:sz w:val="20"/>
          <w:szCs w:val="20"/>
        </w:rPr>
        <w:t>Honda</w:t>
      </w:r>
      <w:r>
        <w:rPr>
          <w:rFonts w:ascii="Futura Std Book" w:hAnsi="Futura Std Book" w:cs="Arial"/>
          <w:b/>
          <w:sz w:val="20"/>
          <w:szCs w:val="20"/>
        </w:rPr>
        <w:t xml:space="preserve"> </w:t>
      </w:r>
    </w:p>
    <w:p w14:paraId="36EEC7C1"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implementación, fabricación, suministro e instalación de las señales peatonales del Pueblo Patrimonio.</w:t>
      </w:r>
    </w:p>
    <w:p w14:paraId="0171FC80"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$360.000.000 (Fontur $320.000.000 vigencia 2012; $40.000.000 vigencia 2013) (corresponde a la señalización de 9 pueblos de la Red de Pueblos Patrimonio; estimado Honda $40.000.000)</w:t>
      </w:r>
    </w:p>
    <w:p w14:paraId="0CF0759F"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b/>
          <w:sz w:val="20"/>
          <w:szCs w:val="20"/>
        </w:rPr>
        <w:tab/>
      </w:r>
      <w:r>
        <w:rPr>
          <w:rFonts w:ascii="Futura Std Book" w:hAnsi="Futura Std Book" w:cs="Arial"/>
          <w:sz w:val="20"/>
          <w:szCs w:val="20"/>
        </w:rPr>
        <w:t>10 de febrero de 2014</w:t>
      </w:r>
    </w:p>
    <w:p w14:paraId="7FDD144C"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b/>
          <w:sz w:val="20"/>
          <w:szCs w:val="20"/>
        </w:rPr>
        <w:tab/>
      </w:r>
      <w:r>
        <w:rPr>
          <w:rFonts w:ascii="Futura Std Book" w:hAnsi="Futura Std Book" w:cs="Arial"/>
          <w:sz w:val="20"/>
          <w:szCs w:val="20"/>
        </w:rPr>
        <w:t>24 de septiembre de 2015</w:t>
      </w:r>
    </w:p>
    <w:p w14:paraId="5F60B483"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lastRenderedPageBreak/>
        <w:t xml:space="preserve">Estado: </w:t>
      </w:r>
      <w:r>
        <w:rPr>
          <w:rFonts w:ascii="Futura Std Book" w:hAnsi="Futura Std Book" w:cs="Arial"/>
          <w:sz w:val="20"/>
          <w:szCs w:val="20"/>
        </w:rPr>
        <w:t>finalizado</w:t>
      </w:r>
    </w:p>
    <w:p w14:paraId="1BF9E26E"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b/>
          <w:sz w:val="20"/>
          <w:szCs w:val="20"/>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5C704B75"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Obra: </w:t>
      </w:r>
      <w:r>
        <w:rPr>
          <w:rFonts w:ascii="Futura Std Book" w:hAnsi="Futura Std Book" w:cs="Arial"/>
          <w:sz w:val="20"/>
          <w:szCs w:val="20"/>
        </w:rPr>
        <w:t>Consorcio Señalizar 2013</w:t>
      </w:r>
    </w:p>
    <w:p w14:paraId="5B0BBBDE"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Interventoría:</w:t>
      </w:r>
      <w:r>
        <w:rPr>
          <w:rFonts w:ascii="Futura Std Book" w:hAnsi="Futura Std Book" w:cs="Arial"/>
          <w:sz w:val="20"/>
          <w:szCs w:val="20"/>
        </w:rPr>
        <w:t xml:space="preserve"> Fontur</w:t>
      </w:r>
    </w:p>
    <w:p w14:paraId="6C3310DB"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brindar una información clara al visitante, respecto a los atractivos turísticos del Municipio a través de la implementación de la señalización turística.</w:t>
      </w:r>
    </w:p>
    <w:p w14:paraId="7E1AA042"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5E830A2C" w14:textId="77777777" w:rsidR="00F8645A" w:rsidRDefault="00F8645A" w:rsidP="00AA2C2C">
      <w:pPr>
        <w:pStyle w:val="Prrafodelista"/>
        <w:numPr>
          <w:ilvl w:val="0"/>
          <w:numId w:val="8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16 de marzo de 2012.</w:t>
      </w:r>
    </w:p>
    <w:p w14:paraId="642A201C" w14:textId="77777777" w:rsidR="00F8645A" w:rsidRDefault="00F8645A" w:rsidP="00AA2C2C">
      <w:pPr>
        <w:pStyle w:val="Prrafodelista"/>
        <w:numPr>
          <w:ilvl w:val="0"/>
          <w:numId w:val="8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10 de mayo de 2012, en Comité Directivo por valor de $320.000.000.</w:t>
      </w:r>
    </w:p>
    <w:p w14:paraId="3F1EC21D" w14:textId="77777777" w:rsidR="00F8645A" w:rsidRDefault="00F8645A" w:rsidP="00AA2C2C">
      <w:pPr>
        <w:pStyle w:val="Prrafodelista"/>
        <w:numPr>
          <w:ilvl w:val="0"/>
          <w:numId w:val="8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Adición de proyecto aprobada el 20 de mayo de 2013, por valor de $40.000.000.</w:t>
      </w:r>
    </w:p>
    <w:p w14:paraId="1A09BA9D" w14:textId="77777777" w:rsidR="00F8645A" w:rsidRDefault="00F8645A" w:rsidP="00AA2C2C">
      <w:pPr>
        <w:pStyle w:val="Sinespaciado"/>
        <w:numPr>
          <w:ilvl w:val="0"/>
          <w:numId w:val="88"/>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Las señales se encuentran instaladas y recibidas a satisfacción por Fontur y el Municipio. El inicio del recibo se hizo desde el 17 de julio de 2015. </w:t>
      </w:r>
    </w:p>
    <w:p w14:paraId="0248D7FB" w14:textId="77777777" w:rsidR="00F8645A" w:rsidRDefault="00F8645A" w:rsidP="00AA2C2C">
      <w:pPr>
        <w:pStyle w:val="Sinespaciado"/>
        <w:numPr>
          <w:ilvl w:val="0"/>
          <w:numId w:val="88"/>
        </w:numPr>
        <w:tabs>
          <w:tab w:val="left" w:pos="284"/>
        </w:tabs>
        <w:ind w:left="0" w:firstLine="0"/>
        <w:jc w:val="both"/>
        <w:rPr>
          <w:rFonts w:ascii="Futura Std Book" w:hAnsi="Futura Std Book" w:cs="Arial"/>
          <w:sz w:val="20"/>
          <w:szCs w:val="20"/>
        </w:rPr>
      </w:pPr>
      <w:r>
        <w:rPr>
          <w:rFonts w:ascii="Futura Std Book" w:hAnsi="Futura Std Book" w:cs="Arial"/>
          <w:sz w:val="20"/>
          <w:szCs w:val="20"/>
        </w:rPr>
        <w:t>24 de septiembre de 2015, fecha de terminación.</w:t>
      </w:r>
    </w:p>
    <w:p w14:paraId="3F925B7A" w14:textId="77777777" w:rsidR="00F8645A" w:rsidRDefault="00F8645A" w:rsidP="00AA2C2C">
      <w:pPr>
        <w:pStyle w:val="Sinespaciado"/>
        <w:numPr>
          <w:ilvl w:val="0"/>
          <w:numId w:val="88"/>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obra liquidado el 24 de diciembre de 2015, interventoría a cargo de MinCIT. El proyecto no cuenta con convenio.</w:t>
      </w:r>
    </w:p>
    <w:p w14:paraId="6CCC2000" w14:textId="77777777" w:rsidR="00F8645A" w:rsidRDefault="00F8645A" w:rsidP="00F8645A">
      <w:pPr>
        <w:pStyle w:val="Sinespaciado"/>
        <w:tabs>
          <w:tab w:val="left" w:pos="284"/>
        </w:tabs>
        <w:jc w:val="both"/>
        <w:rPr>
          <w:rFonts w:ascii="Futura Std Book" w:hAnsi="Futura Std Book" w:cs="Arial"/>
          <w:b/>
          <w:sz w:val="20"/>
          <w:szCs w:val="20"/>
          <w:u w:val="single"/>
        </w:rPr>
      </w:pPr>
    </w:p>
    <w:p w14:paraId="6DF4982F" w14:textId="77777777" w:rsidR="00F8645A" w:rsidRDefault="00F8645A" w:rsidP="00F8645A">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Aprobados 2012</w:t>
      </w:r>
    </w:p>
    <w:p w14:paraId="5B7F2A66" w14:textId="77777777" w:rsidR="00F8645A" w:rsidRDefault="00F8645A" w:rsidP="00F8645A">
      <w:pPr>
        <w:pStyle w:val="Prrafodelista"/>
        <w:numPr>
          <w:ilvl w:val="0"/>
          <w:numId w:val="77"/>
        </w:numPr>
        <w:tabs>
          <w:tab w:val="left" w:pos="284"/>
        </w:tabs>
        <w:spacing w:after="0" w:line="240" w:lineRule="auto"/>
        <w:ind w:left="0" w:firstLine="0"/>
        <w:jc w:val="both"/>
        <w:rPr>
          <w:rFonts w:ascii="Futura Std Book" w:hAnsi="Futura Std Book" w:cs="Arial"/>
          <w:b/>
          <w:sz w:val="20"/>
          <w:szCs w:val="20"/>
          <w:lang w:val="es-ES"/>
        </w:rPr>
      </w:pPr>
      <w:r>
        <w:rPr>
          <w:rFonts w:ascii="Futura Std Book" w:hAnsi="Futura Std Book" w:cs="Arial"/>
          <w:b/>
          <w:sz w:val="20"/>
          <w:szCs w:val="20"/>
        </w:rPr>
        <w:t xml:space="preserve">DVT-808-2012 </w:t>
      </w:r>
      <w:r>
        <w:rPr>
          <w:rFonts w:ascii="Futura Std Book" w:hAnsi="Futura Std Book" w:cs="Arial"/>
          <w:b/>
          <w:sz w:val="20"/>
          <w:szCs w:val="20"/>
          <w:lang w:val="es-ES"/>
        </w:rPr>
        <w:t>Estudio de factibilidad del Centro de Convenciones</w:t>
      </w:r>
    </w:p>
    <w:p w14:paraId="388A777A" w14:textId="77777777" w:rsidR="00F8645A" w:rsidRDefault="00F8645A" w:rsidP="00F8645A">
      <w:pPr>
        <w:tabs>
          <w:tab w:val="left" w:pos="284"/>
        </w:tabs>
        <w:spacing w:after="0" w:line="240" w:lineRule="auto"/>
        <w:contextualSpacing/>
        <w:jc w:val="both"/>
        <w:rPr>
          <w:rFonts w:ascii="Futura Std Book" w:hAnsi="Futura Std Book" w:cs="Arial"/>
          <w:bCs/>
          <w:sz w:val="20"/>
          <w:szCs w:val="20"/>
          <w:lang w:val="es-ES"/>
        </w:rPr>
      </w:pPr>
      <w:r>
        <w:rPr>
          <w:rFonts w:ascii="Futura Std Book" w:hAnsi="Futura Std Book" w:cs="Arial"/>
          <w:b/>
          <w:bCs/>
          <w:sz w:val="20"/>
          <w:szCs w:val="20"/>
          <w:lang w:val="es-ES"/>
        </w:rPr>
        <w:t xml:space="preserve">Municipio: </w:t>
      </w:r>
      <w:r>
        <w:rPr>
          <w:rFonts w:ascii="Futura Std Book" w:hAnsi="Futura Std Book" w:cs="Arial"/>
          <w:bCs/>
          <w:sz w:val="20"/>
          <w:szCs w:val="20"/>
          <w:lang w:val="es-ES"/>
        </w:rPr>
        <w:t>Melgar</w:t>
      </w:r>
    </w:p>
    <w:p w14:paraId="331656CB"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Realizar el estudio de factibilidad técnica y económica para el desarrollo de un Centro de Convenciones y Exposiciones en Melgar.</w:t>
      </w:r>
    </w:p>
    <w:p w14:paraId="7B0C6A8E" w14:textId="77777777" w:rsidR="00F8645A" w:rsidRDefault="00F8645A" w:rsidP="00F8645A">
      <w:pPr>
        <w:tabs>
          <w:tab w:val="left" w:pos="284"/>
        </w:tabs>
        <w:spacing w:after="0" w:line="240" w:lineRule="auto"/>
        <w:contextualSpacing/>
        <w:jc w:val="both"/>
        <w:rPr>
          <w:rFonts w:ascii="Futura Std Book" w:hAnsi="Futura Std Book" w:cs="Arial"/>
          <w:bCs/>
          <w:sz w:val="20"/>
          <w:szCs w:val="20"/>
          <w:lang w:val="es-ES"/>
        </w:rPr>
      </w:pPr>
      <w:r>
        <w:rPr>
          <w:rFonts w:ascii="Futura Std Book" w:hAnsi="Futura Std Book" w:cs="Arial"/>
          <w:b/>
          <w:bCs/>
          <w:sz w:val="20"/>
          <w:szCs w:val="20"/>
          <w:lang w:val="es-ES"/>
        </w:rPr>
        <w:t xml:space="preserve">Valor: </w:t>
      </w:r>
      <w:r>
        <w:rPr>
          <w:rFonts w:ascii="Futura Std Book" w:hAnsi="Futura Std Book" w:cs="Arial"/>
          <w:bCs/>
          <w:sz w:val="20"/>
          <w:szCs w:val="20"/>
          <w:lang w:val="es-ES"/>
        </w:rPr>
        <w:t>$140.000.000 (Fontur vigencia 2012)</w:t>
      </w:r>
    </w:p>
    <w:p w14:paraId="2660CE5C" w14:textId="77777777" w:rsidR="00F8645A" w:rsidRDefault="00F8645A" w:rsidP="00F8645A">
      <w:pPr>
        <w:tabs>
          <w:tab w:val="left" w:pos="284"/>
        </w:tabs>
        <w:spacing w:after="0" w:line="240" w:lineRule="auto"/>
        <w:contextualSpacing/>
        <w:jc w:val="both"/>
        <w:rPr>
          <w:rFonts w:ascii="Futura Std Book" w:hAnsi="Futura Std Book" w:cs="Arial"/>
          <w:bCs/>
          <w:sz w:val="20"/>
          <w:szCs w:val="20"/>
          <w:lang w:val="es-ES"/>
        </w:rPr>
      </w:pPr>
      <w:r>
        <w:rPr>
          <w:rFonts w:ascii="Futura Std Book" w:hAnsi="Futura Std Book" w:cs="Arial"/>
          <w:b/>
          <w:bCs/>
          <w:sz w:val="20"/>
          <w:szCs w:val="20"/>
          <w:lang w:val="es-ES"/>
        </w:rPr>
        <w:t>Inicio:</w:t>
      </w:r>
      <w:r>
        <w:rPr>
          <w:rFonts w:ascii="Futura Std Book" w:hAnsi="Futura Std Book" w:cs="Arial"/>
          <w:bCs/>
          <w:sz w:val="20"/>
          <w:szCs w:val="20"/>
          <w:lang w:val="es-ES"/>
        </w:rPr>
        <w:t xml:space="preserve"> 2 de marzo de 2012</w:t>
      </w:r>
    </w:p>
    <w:p w14:paraId="6AD9742A" w14:textId="77777777" w:rsidR="00F8645A" w:rsidRDefault="00F8645A" w:rsidP="00F8645A">
      <w:pPr>
        <w:tabs>
          <w:tab w:val="left" w:pos="284"/>
        </w:tabs>
        <w:spacing w:after="0" w:line="240" w:lineRule="auto"/>
        <w:contextualSpacing/>
        <w:jc w:val="both"/>
        <w:rPr>
          <w:rFonts w:ascii="Futura Std Book" w:hAnsi="Futura Std Book" w:cs="Arial"/>
          <w:sz w:val="20"/>
          <w:szCs w:val="20"/>
          <w:lang w:val="es-ES"/>
        </w:rPr>
      </w:pPr>
      <w:r>
        <w:rPr>
          <w:rFonts w:ascii="Futura Std Book" w:hAnsi="Futura Std Book" w:cs="Arial"/>
          <w:b/>
          <w:bCs/>
          <w:sz w:val="20"/>
          <w:szCs w:val="20"/>
          <w:lang w:val="es-ES"/>
        </w:rPr>
        <w:t xml:space="preserve">Terminación: </w:t>
      </w:r>
      <w:r>
        <w:rPr>
          <w:rFonts w:ascii="Futura Std Book" w:hAnsi="Futura Std Book" w:cs="Arial"/>
          <w:bCs/>
          <w:sz w:val="20"/>
          <w:szCs w:val="20"/>
          <w:lang w:val="es-ES"/>
        </w:rPr>
        <w:t>2 de agosto de 2013</w:t>
      </w:r>
    </w:p>
    <w:p w14:paraId="334A59CF"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terminado</w:t>
      </w:r>
    </w:p>
    <w:p w14:paraId="46641910"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b/>
          <w:sz w:val="20"/>
          <w:szCs w:val="20"/>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092263DE"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Consultoría: </w:t>
      </w:r>
      <w:r>
        <w:rPr>
          <w:rFonts w:ascii="Futura Std Book" w:hAnsi="Futura Std Book" w:cs="Arial"/>
          <w:sz w:val="20"/>
          <w:szCs w:val="20"/>
        </w:rPr>
        <w:t>Miguel Méndez Gutiérrez</w:t>
      </w:r>
    </w:p>
    <w:p w14:paraId="075DE217" w14:textId="77777777" w:rsidR="00F8645A" w:rsidRDefault="00F8645A" w:rsidP="00F864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Universidad Nacional de Colombia</w:t>
      </w:r>
    </w:p>
    <w:p w14:paraId="37B746CD"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ofrecer a los turistas alternativas para el desarrollo de los eventos del Municipio y la región en materia de turismo corporativo, de eventos, ferias y convenciones.</w:t>
      </w:r>
    </w:p>
    <w:p w14:paraId="0D23F407" w14:textId="77777777" w:rsidR="00F8645A" w:rsidRDefault="00F8645A" w:rsidP="00F864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375563F2"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 xml:space="preserve">Consultoría terminada. </w:t>
      </w:r>
    </w:p>
    <w:p w14:paraId="61E8059E" w14:textId="77777777" w:rsidR="00F8645A" w:rsidRDefault="00F8645A" w:rsidP="00AA2C2C">
      <w:pPr>
        <w:pStyle w:val="Sinespaciado"/>
        <w:numPr>
          <w:ilvl w:val="2"/>
          <w:numId w:val="85"/>
        </w:numPr>
        <w:tabs>
          <w:tab w:val="left" w:pos="284"/>
        </w:tabs>
        <w:ind w:left="0" w:firstLine="0"/>
        <w:jc w:val="both"/>
        <w:rPr>
          <w:rFonts w:ascii="Futura Std Book" w:eastAsia="Calibri" w:hAnsi="Futura Std Book" w:cs="Arial"/>
          <w:b/>
          <w:sz w:val="20"/>
          <w:szCs w:val="20"/>
        </w:rPr>
      </w:pPr>
      <w:r>
        <w:rPr>
          <w:rFonts w:ascii="Futura Std Book" w:hAnsi="Futura Std Book" w:cs="Arial"/>
          <w:sz w:val="20"/>
          <w:szCs w:val="20"/>
        </w:rPr>
        <w:t>El resultado final de la consultoría concluye que: “no se recomienda la ejecución inmediata del proyecto mientras no se desarrolle de manera concreta una consolidación de una oferta hotelera local suficiente y de calidad, factor que es clave para hacer competitivo al proyecto y posicionamiento de Melgar como destino de eventos de convenciones”.</w:t>
      </w:r>
    </w:p>
    <w:p w14:paraId="1D2C5BE9" w14:textId="77777777" w:rsidR="00F8645A" w:rsidRDefault="00F8645A" w:rsidP="00F8645A">
      <w:pPr>
        <w:pStyle w:val="Sinespaciado"/>
        <w:tabs>
          <w:tab w:val="left" w:pos="284"/>
        </w:tabs>
        <w:jc w:val="both"/>
        <w:rPr>
          <w:rFonts w:ascii="Futura Std Book" w:eastAsia="Calibri" w:hAnsi="Futura Std Book" w:cs="Arial"/>
          <w:b/>
          <w:sz w:val="20"/>
          <w:szCs w:val="20"/>
        </w:rPr>
      </w:pPr>
    </w:p>
    <w:p w14:paraId="49CEC77F" w14:textId="77777777" w:rsidR="00F8645A" w:rsidRDefault="00F8645A" w:rsidP="00F8645A">
      <w:pPr>
        <w:pStyle w:val="Sinespaciado"/>
        <w:tabs>
          <w:tab w:val="left" w:pos="284"/>
        </w:tabs>
        <w:jc w:val="both"/>
        <w:rPr>
          <w:rFonts w:ascii="Futura Std Book" w:eastAsia="Calibri" w:hAnsi="Futura Std Book" w:cs="Arial"/>
          <w:b/>
          <w:sz w:val="20"/>
          <w:szCs w:val="20"/>
        </w:rPr>
      </w:pPr>
      <w:r>
        <w:rPr>
          <w:rFonts w:ascii="Futura Std Book" w:hAnsi="Futura Std Book" w:cs="Arial"/>
          <w:b/>
          <w:sz w:val="20"/>
          <w:szCs w:val="20"/>
        </w:rPr>
        <w:t>2. DVT-</w:t>
      </w:r>
      <w:r>
        <w:rPr>
          <w:rFonts w:ascii="Futura Std Book" w:eastAsia="Calibri" w:hAnsi="Futura Std Book" w:cs="Arial"/>
          <w:b/>
          <w:sz w:val="20"/>
          <w:szCs w:val="20"/>
          <w:lang w:val="es-ES_tradnl"/>
        </w:rPr>
        <w:t xml:space="preserve">1129-2012 </w:t>
      </w:r>
      <w:r>
        <w:rPr>
          <w:rFonts w:ascii="Futura Std Book" w:hAnsi="Futura Std Book" w:cs="Arial"/>
          <w:b/>
          <w:sz w:val="20"/>
          <w:szCs w:val="20"/>
        </w:rPr>
        <w:t xml:space="preserve">Producto turístico fluvial y ribereño para los municipios del Alto Magdalena de los departamentos del Tolima, Huila y Cundinamarca y para el municipio de Mompox </w:t>
      </w:r>
    </w:p>
    <w:p w14:paraId="1CC8226A"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Municipio: </w:t>
      </w:r>
      <w:r>
        <w:rPr>
          <w:rFonts w:ascii="Futura Std Book" w:eastAsia="Calibri" w:hAnsi="Futura Std Book" w:cs="Arial"/>
          <w:sz w:val="20"/>
          <w:szCs w:val="20"/>
        </w:rPr>
        <w:t xml:space="preserve">Suarez, Honda, Armero Guayabal, Ambalema, Venadillo, Piedras, Coello, Flandes, </w:t>
      </w:r>
    </w:p>
    <w:p w14:paraId="44DCF6BA" w14:textId="77777777" w:rsidR="00F8645A" w:rsidRDefault="00F8645A" w:rsidP="00F8645A">
      <w:pPr>
        <w:tabs>
          <w:tab w:val="left" w:pos="284"/>
        </w:tabs>
        <w:spacing w:after="0" w:line="240" w:lineRule="auto"/>
        <w:jc w:val="both"/>
        <w:rPr>
          <w:rFonts w:ascii="Futura Std Book" w:eastAsia="Calibri" w:hAnsi="Futura Std Book" w:cs="Arial"/>
          <w:b/>
          <w:sz w:val="20"/>
          <w:szCs w:val="20"/>
        </w:rPr>
      </w:pPr>
      <w:r>
        <w:rPr>
          <w:rFonts w:ascii="Futura Std Book" w:eastAsia="Calibri" w:hAnsi="Futura Std Book" w:cs="Arial"/>
          <w:sz w:val="20"/>
          <w:szCs w:val="20"/>
        </w:rPr>
        <w:t>Espinal, Guamo, Purificación, Prado, Coyaima, Natagaima.</w:t>
      </w:r>
      <w:r>
        <w:rPr>
          <w:rFonts w:ascii="Futura Std Book" w:eastAsia="Calibri" w:hAnsi="Futura Std Book" w:cs="Arial"/>
          <w:b/>
          <w:sz w:val="20"/>
          <w:szCs w:val="20"/>
        </w:rPr>
        <w:t xml:space="preserve"> </w:t>
      </w:r>
    </w:p>
    <w:p w14:paraId="6BF21C94"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hAnsi="Futura Std Book" w:cs="Arial"/>
          <w:b/>
          <w:sz w:val="20"/>
          <w:szCs w:val="20"/>
        </w:rPr>
        <w:t>Objeto:</w:t>
      </w:r>
      <w:r>
        <w:rPr>
          <w:rFonts w:ascii="Futura Std Book" w:eastAsia="Calibri" w:hAnsi="Futura Std Book" w:cs="Arial"/>
          <w:b/>
          <w:sz w:val="20"/>
          <w:szCs w:val="20"/>
        </w:rPr>
        <w:t xml:space="preserve"> </w:t>
      </w:r>
      <w:r>
        <w:rPr>
          <w:rFonts w:ascii="Futura Std Book" w:eastAsia="Calibri" w:hAnsi="Futura Std Book" w:cs="Arial"/>
          <w:sz w:val="20"/>
          <w:szCs w:val="20"/>
        </w:rPr>
        <w:t>diagnóstico del tramo alto del río en los departamentos de Huila, Tolima y Cundinamarca y el tramo bajo del río en el municipio de Santa Cruz de Mompox. El proyecto contempla el diseño del producto turístico y la formulación de los términos para la operación y materialización de la ruta turística, es decir, el modelo de gestión o pasos para que la ruta cumpla las condiciones mínimas que permitan su puesta en marcha.</w:t>
      </w:r>
    </w:p>
    <w:p w14:paraId="423F3FE5" w14:textId="77777777" w:rsidR="00F8645A" w:rsidRDefault="00F8645A" w:rsidP="00F8645A">
      <w:pPr>
        <w:tabs>
          <w:tab w:val="left" w:pos="284"/>
          <w:tab w:val="right" w:pos="8838"/>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Valor: </w:t>
      </w:r>
      <w:r>
        <w:rPr>
          <w:rFonts w:ascii="Futura Std Book" w:eastAsia="Calibri" w:hAnsi="Futura Std Book" w:cs="Times New Roman"/>
          <w:sz w:val="20"/>
          <w:szCs w:val="20"/>
        </w:rPr>
        <w:t>$380.000.000 (Fontur $190.000.000 vigencia 2012; Cormagdalena $190.000.000)</w:t>
      </w:r>
    </w:p>
    <w:p w14:paraId="0F82FDD9"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Inicio: </w:t>
      </w:r>
      <w:r>
        <w:rPr>
          <w:rFonts w:ascii="Futura Std Book" w:eastAsia="Calibri" w:hAnsi="Futura Std Book" w:cs="Arial"/>
          <w:sz w:val="20"/>
          <w:szCs w:val="20"/>
        </w:rPr>
        <w:t>5 de julio de 2013</w:t>
      </w:r>
    </w:p>
    <w:p w14:paraId="2F513684"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Terminación: </w:t>
      </w:r>
      <w:r>
        <w:rPr>
          <w:rFonts w:ascii="Futura Std Book" w:eastAsia="Calibri" w:hAnsi="Futura Std Book" w:cs="Arial"/>
          <w:sz w:val="20"/>
          <w:szCs w:val="20"/>
        </w:rPr>
        <w:t>4 de noviembre de 2014</w:t>
      </w:r>
    </w:p>
    <w:p w14:paraId="59A520C5"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Estado: </w:t>
      </w:r>
      <w:r>
        <w:rPr>
          <w:rFonts w:ascii="Futura Std Book" w:eastAsia="Calibri" w:hAnsi="Futura Std Book" w:cs="Arial"/>
          <w:sz w:val="20"/>
          <w:szCs w:val="20"/>
        </w:rPr>
        <w:t>finalizado</w:t>
      </w:r>
    </w:p>
    <w:p w14:paraId="2EE715F6"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Avance </w:t>
      </w:r>
      <w:r>
        <w:rPr>
          <w:rFonts w:ascii="Futura Std Book" w:hAnsi="Futura Std Book"/>
          <w:b/>
          <w:sz w:val="20"/>
          <w:szCs w:val="20"/>
        </w:rPr>
        <w:t>Físico</w:t>
      </w:r>
      <w:r>
        <w:rPr>
          <w:rFonts w:ascii="Futura Std Book" w:eastAsia="Calibri" w:hAnsi="Futura Std Book" w:cs="Arial"/>
          <w:b/>
          <w:sz w:val="20"/>
          <w:szCs w:val="20"/>
        </w:rPr>
        <w:t>:</w:t>
      </w:r>
      <w:r>
        <w:rPr>
          <w:rFonts w:ascii="Futura Std Book" w:eastAsia="Calibri" w:hAnsi="Futura Std Book" w:cs="Arial"/>
          <w:sz w:val="20"/>
          <w:szCs w:val="20"/>
        </w:rPr>
        <w:t xml:space="preserve"> 100% vs prog 100%</w:t>
      </w:r>
    </w:p>
    <w:p w14:paraId="72424386"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 xml:space="preserve">Consultoría: </w:t>
      </w:r>
      <w:r>
        <w:rPr>
          <w:rFonts w:ascii="Futura Std Book" w:eastAsia="Calibri" w:hAnsi="Futura Std Book" w:cs="Arial"/>
          <w:sz w:val="20"/>
          <w:szCs w:val="20"/>
        </w:rPr>
        <w:t>NSM Consultores S.A.S.</w:t>
      </w:r>
    </w:p>
    <w:p w14:paraId="73255E9E"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lastRenderedPageBreak/>
        <w:t xml:space="preserve">Impacto: </w:t>
      </w:r>
      <w:r>
        <w:rPr>
          <w:rFonts w:ascii="Futura Std Book" w:eastAsia="Calibri" w:hAnsi="Futura Std Book" w:cs="Arial"/>
          <w:sz w:val="20"/>
          <w:szCs w:val="20"/>
        </w:rPr>
        <w:t xml:space="preserve">Mejorar la competitividad y sostenibilidad de los proyectos turísticos que se desarrollen en el tramo alto del río Magdalena, con el fin de fortalecer los municipios ribereños. </w:t>
      </w:r>
    </w:p>
    <w:p w14:paraId="7BABC5D0" w14:textId="77777777" w:rsidR="00F8645A" w:rsidRDefault="00F8645A" w:rsidP="00F8645A">
      <w:pPr>
        <w:tabs>
          <w:tab w:val="left" w:pos="284"/>
        </w:tabs>
        <w:spacing w:after="0" w:line="240" w:lineRule="auto"/>
        <w:jc w:val="both"/>
        <w:rPr>
          <w:rFonts w:ascii="Futura Std Book" w:eastAsia="Calibri" w:hAnsi="Futura Std Book" w:cs="Arial"/>
          <w:sz w:val="20"/>
          <w:szCs w:val="20"/>
        </w:rPr>
      </w:pPr>
      <w:r>
        <w:rPr>
          <w:rFonts w:ascii="Futura Std Book" w:eastAsia="Calibri" w:hAnsi="Futura Std Book" w:cs="Arial"/>
          <w:b/>
          <w:sz w:val="20"/>
          <w:szCs w:val="20"/>
        </w:rPr>
        <w:t>Informe:</w:t>
      </w:r>
      <w:r>
        <w:rPr>
          <w:rFonts w:ascii="Futura Std Book" w:eastAsia="Calibri" w:hAnsi="Futura Std Book" w:cs="Arial"/>
          <w:sz w:val="20"/>
          <w:szCs w:val="20"/>
        </w:rPr>
        <w:t xml:space="preserve"> </w:t>
      </w:r>
    </w:p>
    <w:p w14:paraId="07D0A47E" w14:textId="77777777" w:rsidR="00F8645A" w:rsidRDefault="00F8645A" w:rsidP="00AA2C2C">
      <w:pPr>
        <w:pStyle w:val="Prrafodelista"/>
        <w:numPr>
          <w:ilvl w:val="2"/>
          <w:numId w:val="85"/>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Diseño de producto turístico Terminado y liquidado.</w:t>
      </w:r>
      <w:r>
        <w:rPr>
          <w:rFonts w:ascii="Futura Std Book" w:eastAsia="Calibri" w:hAnsi="Futura Std Book" w:cs="Arial"/>
          <w:b/>
          <w:sz w:val="20"/>
          <w:szCs w:val="20"/>
        </w:rPr>
        <w:t xml:space="preserve"> </w:t>
      </w:r>
    </w:p>
    <w:p w14:paraId="6A4326D9" w14:textId="77777777" w:rsidR="00F8645A" w:rsidRDefault="00F8645A" w:rsidP="00AA2C2C">
      <w:pPr>
        <w:pStyle w:val="Sinespaciado"/>
        <w:numPr>
          <w:ilvl w:val="2"/>
          <w:numId w:val="85"/>
        </w:numPr>
        <w:tabs>
          <w:tab w:val="left" w:pos="284"/>
        </w:tabs>
        <w:ind w:left="0" w:firstLine="0"/>
        <w:jc w:val="both"/>
        <w:rPr>
          <w:rFonts w:ascii="Futura Std Book" w:hAnsi="Futura Std Book" w:cs="Arial"/>
          <w:sz w:val="20"/>
          <w:szCs w:val="20"/>
        </w:rPr>
      </w:pPr>
      <w:r>
        <w:rPr>
          <w:rFonts w:ascii="Futura Std Book" w:hAnsi="Futura Std Book" w:cs="Arial"/>
          <w:sz w:val="20"/>
          <w:szCs w:val="20"/>
        </w:rPr>
        <w:t>El resultado del producto dice que se puede estructurar una alianza estratégica entre instituciones gestoras y los principales agentes bajo el liderazgo de Cormagdalena, y que se deben planificar las actuaciones primordiales a llevar a cabo en todos los ámbitos y así ejecutar las acciones necesarias para convertir dichos tramos del río en un verdadero destino competitivo.</w:t>
      </w:r>
    </w:p>
    <w:p w14:paraId="2D365210" w14:textId="77777777" w:rsidR="00F8645A" w:rsidRDefault="00F8645A" w:rsidP="00AA2C2C">
      <w:pPr>
        <w:pStyle w:val="Prrafodelista"/>
        <w:numPr>
          <w:ilvl w:val="2"/>
          <w:numId w:val="85"/>
        </w:numPr>
        <w:tabs>
          <w:tab w:val="left" w:pos="284"/>
        </w:tabs>
        <w:jc w:val="both"/>
        <w:rPr>
          <w:rFonts w:ascii="Futura Std Book" w:hAnsi="Futura Std Book" w:cs="Arial"/>
          <w:sz w:val="20"/>
          <w:szCs w:val="20"/>
        </w:rPr>
      </w:pPr>
      <w:r>
        <w:rPr>
          <w:rFonts w:ascii="Futura Std Book" w:hAnsi="Futura Std Book" w:cs="Arial"/>
          <w:sz w:val="20"/>
          <w:szCs w:val="20"/>
        </w:rPr>
        <w:t>Convenio liquidado el 3 de junio de 2015, las contrataciones no estaban a cargo de Fontur</w:t>
      </w:r>
    </w:p>
    <w:p w14:paraId="17F6F3A0" w14:textId="77777777" w:rsidR="00F8645A" w:rsidRDefault="00F8645A" w:rsidP="00F8645A">
      <w:pPr>
        <w:pStyle w:val="Sinespaciado"/>
        <w:jc w:val="both"/>
        <w:rPr>
          <w:rFonts w:ascii="Futura Std Book" w:hAnsi="Futura Std Book"/>
          <w:b/>
          <w:sz w:val="20"/>
          <w:szCs w:val="20"/>
          <w:u w:val="single"/>
        </w:rPr>
      </w:pPr>
      <w:r>
        <w:rPr>
          <w:rFonts w:ascii="Futura Std Book" w:hAnsi="Futura Std Book"/>
          <w:b/>
          <w:sz w:val="20"/>
          <w:szCs w:val="20"/>
          <w:u w:val="single"/>
        </w:rPr>
        <w:t>Aprobados 2011</w:t>
      </w:r>
    </w:p>
    <w:p w14:paraId="77ED035C" w14:textId="77777777" w:rsidR="00F8645A" w:rsidRDefault="00F8645A" w:rsidP="00F8645A">
      <w:pPr>
        <w:pStyle w:val="Prrafodelista"/>
        <w:tabs>
          <w:tab w:val="left" w:pos="284"/>
        </w:tabs>
        <w:spacing w:after="0" w:line="240" w:lineRule="auto"/>
        <w:ind w:left="0"/>
        <w:jc w:val="both"/>
        <w:rPr>
          <w:rFonts w:ascii="Futura Std Book" w:hAnsi="Futura Std Book" w:cs="Arial"/>
          <w:b/>
          <w:sz w:val="20"/>
          <w:szCs w:val="20"/>
          <w:lang w:val="es-ES"/>
        </w:rPr>
      </w:pPr>
      <w:r>
        <w:rPr>
          <w:rFonts w:ascii="Futura Std Book" w:hAnsi="Futura Std Book" w:cs="Arial"/>
          <w:b/>
          <w:sz w:val="20"/>
          <w:szCs w:val="20"/>
          <w:lang w:val="es-ES"/>
        </w:rPr>
        <w:t>1. DVT-812-2011 Restauración puente Navarro</w:t>
      </w:r>
    </w:p>
    <w:p w14:paraId="5AA6D023" w14:textId="77777777" w:rsidR="00F8645A" w:rsidRDefault="00F8645A" w:rsidP="00F8645A">
      <w:pPr>
        <w:tabs>
          <w:tab w:val="left" w:pos="284"/>
        </w:tabs>
        <w:spacing w:after="0" w:line="240" w:lineRule="auto"/>
        <w:contextualSpacing/>
        <w:jc w:val="both"/>
        <w:rPr>
          <w:rFonts w:ascii="Futura Std Book" w:hAnsi="Futura Std Book" w:cs="Arial"/>
          <w:b/>
          <w:bCs/>
          <w:sz w:val="20"/>
          <w:szCs w:val="20"/>
          <w:lang w:val="es-ES"/>
        </w:rPr>
      </w:pPr>
      <w:r>
        <w:rPr>
          <w:rFonts w:ascii="Futura Std Book" w:hAnsi="Futura Std Book" w:cs="Arial"/>
          <w:b/>
          <w:bCs/>
          <w:sz w:val="20"/>
          <w:szCs w:val="20"/>
          <w:lang w:val="es-ES"/>
        </w:rPr>
        <w:t xml:space="preserve">Municipio: </w:t>
      </w:r>
      <w:r>
        <w:rPr>
          <w:rFonts w:ascii="Futura Std Book" w:hAnsi="Futura Std Book" w:cs="Arial"/>
          <w:bCs/>
          <w:sz w:val="20"/>
          <w:szCs w:val="20"/>
          <w:lang w:val="es-ES"/>
        </w:rPr>
        <w:t>Honda</w:t>
      </w:r>
    </w:p>
    <w:p w14:paraId="4C8BC853"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Se realizó la rehabilitación del puente Navarro en la ciudad de Honda, el cual fue declarado Monumento Histórico Nacional el 10 de mayo de 1994. La estructura está construida en hierro y acero, tiene 167,65 metros de largo y 5,20 metros de ancho y se encuentra a 18,30 metros sobre el nivel del agua.</w:t>
      </w:r>
    </w:p>
    <w:p w14:paraId="2990EA6D" w14:textId="77777777" w:rsidR="00F8645A" w:rsidRDefault="00F8645A" w:rsidP="00F8645A">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bCs/>
          <w:sz w:val="20"/>
          <w:szCs w:val="20"/>
          <w:lang w:val="es-ES"/>
        </w:rPr>
        <w:t>Valor:</w:t>
      </w:r>
      <w:r>
        <w:rPr>
          <w:rFonts w:ascii="Futura Std Book" w:hAnsi="Futura Std Book" w:cs="Arial"/>
          <w:b/>
          <w:bCs/>
          <w:sz w:val="20"/>
          <w:szCs w:val="20"/>
          <w:lang w:val="es-ES"/>
        </w:rPr>
        <w:tab/>
      </w:r>
      <w:r>
        <w:rPr>
          <w:rFonts w:ascii="Futura Std Book" w:hAnsi="Futura Std Book" w:cs="Arial"/>
          <w:bCs/>
          <w:sz w:val="20"/>
          <w:szCs w:val="20"/>
          <w:lang w:val="es-ES"/>
        </w:rPr>
        <w:t>$725</w:t>
      </w:r>
      <w:r>
        <w:rPr>
          <w:rFonts w:ascii="Futura Std Book" w:hAnsi="Futura Std Book" w:cs="Arial"/>
          <w:sz w:val="20"/>
          <w:szCs w:val="20"/>
        </w:rPr>
        <w:t>.000.000 (Fontur vigencia 2011)</w:t>
      </w:r>
    </w:p>
    <w:p w14:paraId="377E1C02" w14:textId="77777777" w:rsidR="00F8645A" w:rsidRDefault="00F8645A" w:rsidP="00F8645A">
      <w:pPr>
        <w:tabs>
          <w:tab w:val="left" w:pos="284"/>
        </w:tabs>
        <w:spacing w:after="0" w:line="240" w:lineRule="auto"/>
        <w:contextualSpacing/>
        <w:jc w:val="both"/>
        <w:rPr>
          <w:rFonts w:ascii="Futura Std Book" w:hAnsi="Futura Std Book" w:cs="Arial"/>
          <w:bCs/>
          <w:sz w:val="20"/>
          <w:szCs w:val="20"/>
          <w:lang w:val="es-ES"/>
        </w:rPr>
      </w:pPr>
      <w:r>
        <w:rPr>
          <w:rFonts w:ascii="Futura Std Book" w:hAnsi="Futura Std Book" w:cs="Arial"/>
          <w:b/>
          <w:bCs/>
          <w:sz w:val="20"/>
          <w:szCs w:val="20"/>
          <w:lang w:val="es-ES"/>
        </w:rPr>
        <w:t xml:space="preserve">Inicio: </w:t>
      </w:r>
      <w:r>
        <w:rPr>
          <w:rFonts w:ascii="Futura Std Book" w:hAnsi="Futura Std Book" w:cs="Arial"/>
          <w:bCs/>
          <w:sz w:val="20"/>
          <w:szCs w:val="20"/>
          <w:lang w:val="es-ES"/>
        </w:rPr>
        <w:t>15 de diciembre de 2011</w:t>
      </w:r>
    </w:p>
    <w:p w14:paraId="7C054C58" w14:textId="77777777" w:rsidR="00F8645A" w:rsidRDefault="00F8645A" w:rsidP="00F8645A">
      <w:pPr>
        <w:tabs>
          <w:tab w:val="left" w:pos="284"/>
        </w:tabs>
        <w:spacing w:after="0" w:line="240" w:lineRule="auto"/>
        <w:contextualSpacing/>
        <w:jc w:val="both"/>
        <w:rPr>
          <w:rFonts w:ascii="Futura Std Book" w:hAnsi="Futura Std Book" w:cs="Arial"/>
          <w:sz w:val="20"/>
          <w:szCs w:val="20"/>
          <w:lang w:val="es-ES"/>
        </w:rPr>
      </w:pPr>
      <w:r>
        <w:rPr>
          <w:rFonts w:ascii="Futura Std Book" w:hAnsi="Futura Std Book" w:cs="Arial"/>
          <w:b/>
          <w:bCs/>
          <w:sz w:val="20"/>
          <w:szCs w:val="20"/>
          <w:lang w:val="es-ES"/>
        </w:rPr>
        <w:t xml:space="preserve">Terminación: </w:t>
      </w:r>
      <w:r>
        <w:rPr>
          <w:rFonts w:ascii="Futura Std Book" w:hAnsi="Futura Std Book" w:cs="Arial"/>
          <w:b/>
          <w:bCs/>
          <w:sz w:val="20"/>
          <w:szCs w:val="20"/>
          <w:lang w:val="es-ES"/>
        </w:rPr>
        <w:tab/>
      </w:r>
      <w:r>
        <w:rPr>
          <w:rFonts w:ascii="Futura Std Book" w:hAnsi="Futura Std Book" w:cs="Arial"/>
          <w:bCs/>
          <w:sz w:val="20"/>
          <w:szCs w:val="20"/>
          <w:lang w:val="es-ES"/>
        </w:rPr>
        <w:t>12 de julio de 2012</w:t>
      </w:r>
    </w:p>
    <w:p w14:paraId="724EC114"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525218DF"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b/>
          <w:sz w:val="20"/>
          <w:szCs w:val="20"/>
        </w:rPr>
        <w:t>Físico</w:t>
      </w:r>
      <w:r>
        <w:rPr>
          <w:rFonts w:ascii="Futura Std Book" w:hAnsi="Futura Std Book" w:cs="Arial"/>
          <w:b/>
          <w:sz w:val="20"/>
          <w:szCs w:val="20"/>
        </w:rPr>
        <w:t>:</w:t>
      </w:r>
      <w:r>
        <w:rPr>
          <w:rFonts w:ascii="Futura Std Book" w:hAnsi="Futura Std Book" w:cs="Arial"/>
          <w:sz w:val="20"/>
          <w:szCs w:val="20"/>
        </w:rPr>
        <w:t xml:space="preserve"> 100% vs prog 100%</w:t>
      </w:r>
    </w:p>
    <w:p w14:paraId="3290FF8D"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Obra:</w:t>
      </w:r>
      <w:r>
        <w:rPr>
          <w:rFonts w:ascii="Futura Std Book" w:hAnsi="Futura Std Book" w:cs="Arial"/>
          <w:sz w:val="20"/>
          <w:szCs w:val="20"/>
        </w:rPr>
        <w:t xml:space="preserve"> Consorcio Puente Navarro</w:t>
      </w:r>
      <w:r>
        <w:rPr>
          <w:rFonts w:ascii="Futura Std Book" w:hAnsi="Futura Std Book" w:cs="Arial"/>
          <w:sz w:val="20"/>
          <w:szCs w:val="20"/>
        </w:rPr>
        <w:tab/>
      </w:r>
    </w:p>
    <w:p w14:paraId="7FA88435"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Consorcio Interpuentes</w:t>
      </w:r>
    </w:p>
    <w:p w14:paraId="7EE4EA19"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restaurar y rehabilitar un monumento declarado como bien histórico nacional y de esta manera resaltar su valor cultural y patrimonial para el disfrute de los visitantes.</w:t>
      </w:r>
    </w:p>
    <w:p w14:paraId="2EF5C33C" w14:textId="77777777" w:rsidR="00F8645A" w:rsidRDefault="00F8645A" w:rsidP="00F8645A">
      <w:p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254F9BE8" w14:textId="77777777" w:rsidR="00F8645A" w:rsidRDefault="00F8645A" w:rsidP="00AA2C2C">
      <w:pPr>
        <w:pStyle w:val="Sinespaciado"/>
        <w:numPr>
          <w:ilvl w:val="2"/>
          <w:numId w:val="85"/>
        </w:numPr>
        <w:tabs>
          <w:tab w:val="left" w:pos="284"/>
        </w:tabs>
        <w:ind w:left="0" w:firstLine="0"/>
        <w:jc w:val="both"/>
        <w:rPr>
          <w:rFonts w:ascii="Futura Std Book" w:hAnsi="Futura Std Book"/>
          <w:sz w:val="20"/>
          <w:szCs w:val="20"/>
        </w:rPr>
      </w:pPr>
      <w:r>
        <w:rPr>
          <w:rFonts w:ascii="Futura Std Book" w:hAnsi="Futura Std Book" w:cs="Arial"/>
          <w:sz w:val="20"/>
          <w:szCs w:val="20"/>
        </w:rPr>
        <w:t>Obra terminada, entregada al Municipio e inaugurada en julio de 2012.</w:t>
      </w:r>
    </w:p>
    <w:p w14:paraId="7A1CD537" w14:textId="77777777" w:rsidR="00F8645A" w:rsidRDefault="00F8645A" w:rsidP="00AA2C2C">
      <w:pPr>
        <w:pStyle w:val="Sinespaciado"/>
        <w:numPr>
          <w:ilvl w:val="2"/>
          <w:numId w:val="85"/>
        </w:numPr>
        <w:tabs>
          <w:tab w:val="left" w:pos="284"/>
        </w:tabs>
        <w:ind w:left="284" w:hanging="284"/>
        <w:jc w:val="both"/>
        <w:rPr>
          <w:rFonts w:ascii="Futura Std Book" w:hAnsi="Futura Std Book"/>
          <w:sz w:val="20"/>
          <w:szCs w:val="20"/>
        </w:rPr>
      </w:pPr>
      <w:r>
        <w:rPr>
          <w:rFonts w:ascii="Futura Std Book" w:hAnsi="Futura Std Book" w:cs="Arial"/>
          <w:sz w:val="20"/>
          <w:szCs w:val="20"/>
        </w:rPr>
        <w:t>Interventoría liquidada el 3 de octubre de 2012, obra liquidada el 27 de julio de 2012. El proyecto no tenía convenio.</w:t>
      </w:r>
    </w:p>
    <w:p w14:paraId="7E372FC0" w14:textId="77777777" w:rsidR="00FC2AFD" w:rsidRPr="000F21AA" w:rsidRDefault="00FC2AFD" w:rsidP="000F21AA">
      <w:pPr>
        <w:spacing w:after="0" w:line="240" w:lineRule="auto"/>
        <w:jc w:val="both"/>
        <w:rPr>
          <w:rFonts w:ascii="Futura Std Book" w:eastAsia="Futura Std Book" w:hAnsi="Futura Std Book" w:cs="Arial"/>
          <w:b/>
          <w:color w:val="0070C0"/>
          <w:sz w:val="20"/>
          <w:szCs w:val="20"/>
        </w:rPr>
      </w:pPr>
    </w:p>
    <w:p w14:paraId="262FC65F" w14:textId="77777777" w:rsidR="003B2CAE" w:rsidRPr="000F21AA" w:rsidRDefault="003B2CAE" w:rsidP="000F21AA">
      <w:pPr>
        <w:pBdr>
          <w:top w:val="single" w:sz="4" w:space="1" w:color="auto" w:shadow="1"/>
          <w:left w:val="single" w:sz="4" w:space="4" w:color="auto" w:shadow="1"/>
          <w:bottom w:val="single" w:sz="4" w:space="1" w:color="auto" w:shadow="1"/>
          <w:right w:val="single" w:sz="4" w:space="4" w:color="auto" w:shadow="1"/>
        </w:pBdr>
        <w:tabs>
          <w:tab w:val="left" w:pos="284"/>
        </w:tabs>
        <w:autoSpaceDE w:val="0"/>
        <w:autoSpaceDN w:val="0"/>
        <w:spacing w:after="0" w:line="240" w:lineRule="auto"/>
        <w:jc w:val="both"/>
        <w:rPr>
          <w:rFonts w:ascii="Futura Std Book" w:hAnsi="Futura Std Book" w:cs="Arial"/>
          <w:b/>
          <w:iCs/>
          <w:sz w:val="20"/>
          <w:szCs w:val="20"/>
        </w:rPr>
      </w:pPr>
      <w:r w:rsidRPr="000F21AA">
        <w:rPr>
          <w:rFonts w:ascii="Futura Std Book" w:hAnsi="Futura Std Book" w:cs="Arial"/>
          <w:b/>
          <w:iCs/>
          <w:sz w:val="20"/>
          <w:szCs w:val="20"/>
        </w:rPr>
        <w:t>Promoción</w:t>
      </w:r>
      <w:r w:rsidR="0000160A" w:rsidRPr="000F21AA">
        <w:rPr>
          <w:rFonts w:ascii="Futura Std Book" w:hAnsi="Futura Std Book" w:cs="Arial"/>
          <w:b/>
          <w:iCs/>
          <w:sz w:val="20"/>
          <w:szCs w:val="20"/>
        </w:rPr>
        <w:t xml:space="preserve"> y Mercadeo Turístico</w:t>
      </w:r>
    </w:p>
    <w:p w14:paraId="11D9FA77" w14:textId="77777777" w:rsidR="003B2CAE" w:rsidRPr="000F21AA" w:rsidRDefault="003B2CAE" w:rsidP="000F21AA">
      <w:pPr>
        <w:tabs>
          <w:tab w:val="left" w:pos="284"/>
        </w:tabs>
        <w:autoSpaceDE w:val="0"/>
        <w:autoSpaceDN w:val="0"/>
        <w:spacing w:after="0" w:line="240" w:lineRule="auto"/>
        <w:jc w:val="both"/>
        <w:rPr>
          <w:rFonts w:ascii="Futura Std Book" w:hAnsi="Futura Std Book" w:cs="Arial"/>
          <w:b/>
          <w:iCs/>
          <w:sz w:val="20"/>
          <w:szCs w:val="20"/>
        </w:rPr>
      </w:pPr>
    </w:p>
    <w:p w14:paraId="726A536F" w14:textId="77777777" w:rsidR="00F8645A" w:rsidRPr="00F8645A" w:rsidRDefault="00F8645A" w:rsidP="00F8645A">
      <w:pPr>
        <w:tabs>
          <w:tab w:val="left" w:pos="284"/>
        </w:tabs>
        <w:spacing w:after="0" w:line="240" w:lineRule="auto"/>
        <w:contextualSpacing/>
        <w:jc w:val="both"/>
        <w:rPr>
          <w:rFonts w:ascii="Futura Std Book" w:eastAsia="Calibri" w:hAnsi="Futura Std Book" w:cs="Arial"/>
          <w:b/>
          <w:sz w:val="20"/>
          <w:szCs w:val="20"/>
          <w:u w:val="single"/>
          <w:shd w:val="clear" w:color="auto" w:fill="FFFFFF"/>
        </w:rPr>
      </w:pPr>
      <w:r w:rsidRPr="00F8645A">
        <w:rPr>
          <w:rFonts w:ascii="Futura Std Book" w:eastAsia="Calibri" w:hAnsi="Futura Std Book" w:cs="Arial"/>
          <w:b/>
          <w:sz w:val="20"/>
          <w:szCs w:val="20"/>
          <w:u w:val="single"/>
          <w:shd w:val="clear" w:color="auto" w:fill="FFFFFF"/>
        </w:rPr>
        <w:t>Aprobados 2018</w:t>
      </w:r>
    </w:p>
    <w:p w14:paraId="740FCFF8" w14:textId="77777777" w:rsidR="00F8645A" w:rsidRPr="00F8645A" w:rsidRDefault="00F8645A" w:rsidP="00AA2C2C">
      <w:pPr>
        <w:numPr>
          <w:ilvl w:val="0"/>
          <w:numId w:val="83"/>
        </w:numPr>
        <w:tabs>
          <w:tab w:val="left" w:pos="284"/>
          <w:tab w:val="left" w:pos="567"/>
        </w:tabs>
        <w:spacing w:after="0" w:line="240" w:lineRule="auto"/>
        <w:ind w:left="68" w:firstLine="0"/>
        <w:contextualSpacing/>
        <w:jc w:val="both"/>
        <w:rPr>
          <w:rFonts w:ascii="Futura Std Book" w:hAnsi="Futura Std Book" w:cs="Arial"/>
          <w:b/>
          <w:sz w:val="20"/>
          <w:szCs w:val="20"/>
        </w:rPr>
      </w:pPr>
      <w:r w:rsidRPr="00F8645A">
        <w:rPr>
          <w:rFonts w:ascii="Futura Std Book" w:hAnsi="Futura Std Book" w:cs="Arial"/>
          <w:b/>
          <w:sz w:val="20"/>
          <w:szCs w:val="20"/>
        </w:rPr>
        <w:t xml:space="preserve">FNTP-156-2018 "Plan de promoción y mercadeo destino turístico Cundinamarca y Región Central 2018" </w:t>
      </w:r>
    </w:p>
    <w:p w14:paraId="1DAA46AC"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Proponente:</w:t>
      </w:r>
      <w:r w:rsidRPr="00F8645A">
        <w:rPr>
          <w:rFonts w:ascii="Futura Std Book" w:eastAsia="Calibri" w:hAnsi="Futura Std Book" w:cs="Arial"/>
          <w:sz w:val="20"/>
          <w:szCs w:val="20"/>
        </w:rPr>
        <w:t xml:space="preserve"> Instituto Departamental de Cultura y Turismo – IDECUT  </w:t>
      </w:r>
    </w:p>
    <w:p w14:paraId="2865E56A"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Valor: </w:t>
      </w:r>
      <w:r w:rsidRPr="00F8645A">
        <w:rPr>
          <w:rFonts w:ascii="Futura Std Book" w:eastAsia="Calibri" w:hAnsi="Futura Std Book" w:cs="Arial"/>
          <w:sz w:val="20"/>
          <w:szCs w:val="20"/>
        </w:rPr>
        <w:t>$601.130.000 (Fontur: $300.000.000; contrapartida: $151.130.000.000; Otros: $150.000.000) (Aproximado $75.000.000 para el departamento)</w:t>
      </w:r>
    </w:p>
    <w:p w14:paraId="681EDE6F" w14:textId="77777777" w:rsidR="00F8645A" w:rsidRPr="00F8645A" w:rsidRDefault="00F8645A" w:rsidP="00F8645A">
      <w:pPr>
        <w:spacing w:after="0" w:line="240" w:lineRule="auto"/>
        <w:jc w:val="both"/>
        <w:rPr>
          <w:rFonts w:ascii="Futura Std Book" w:eastAsia="Times New Roman" w:hAnsi="Futura Std Book" w:cs="Times New Roman"/>
          <w:color w:val="000000" w:themeColor="text1"/>
          <w:kern w:val="24"/>
          <w:sz w:val="20"/>
          <w:szCs w:val="20"/>
          <w:lang w:val="es-MX" w:eastAsia="es-CO"/>
        </w:rPr>
      </w:pPr>
      <w:r w:rsidRPr="00F8645A">
        <w:rPr>
          <w:rFonts w:ascii="Futura Std Book" w:eastAsia="Times New Roman" w:hAnsi="Futura Std Book" w:cs="Arial"/>
          <w:b/>
          <w:sz w:val="20"/>
          <w:szCs w:val="20"/>
          <w:lang w:eastAsia="es-CO"/>
        </w:rPr>
        <w:t>Objetivo:</w:t>
      </w:r>
      <w:r w:rsidRPr="00F8645A">
        <w:rPr>
          <w:rFonts w:ascii="Futura Std Book" w:eastAsia="Times New Roman" w:hAnsi="Futura Std Book" w:cs="Times New Roman"/>
          <w:color w:val="000000" w:themeColor="text1"/>
          <w:kern w:val="24"/>
          <w:sz w:val="20"/>
          <w:szCs w:val="20"/>
          <w:lang w:val="es-MX" w:eastAsia="es-CO"/>
        </w:rPr>
        <w:t xml:space="preserve"> Posicionamiento a nivel nacional de Cundinamarca y la Región Central como destinos turísticos (de uso de la bicicleta de montaña y del senderismo)</w:t>
      </w:r>
    </w:p>
    <w:p w14:paraId="03483ABE"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Inicio: </w:t>
      </w:r>
      <w:r w:rsidRPr="00F8645A">
        <w:rPr>
          <w:rFonts w:ascii="Futura Std Book" w:eastAsia="Calibri" w:hAnsi="Futura Std Book" w:cs="Arial"/>
          <w:sz w:val="20"/>
          <w:szCs w:val="20"/>
        </w:rPr>
        <w:t xml:space="preserve">Pendiente </w:t>
      </w:r>
    </w:p>
    <w:p w14:paraId="05024C84"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Terminación: </w:t>
      </w:r>
      <w:r w:rsidRPr="00F8645A">
        <w:rPr>
          <w:rFonts w:ascii="Futura Std Book" w:eastAsia="Calibri" w:hAnsi="Futura Std Book" w:cs="Arial"/>
          <w:sz w:val="20"/>
          <w:szCs w:val="20"/>
        </w:rPr>
        <w:t>Pendiente</w:t>
      </w:r>
    </w:p>
    <w:p w14:paraId="443E0DFE"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rPr>
        <w:t xml:space="preserve"> Aprobado</w:t>
      </w:r>
    </w:p>
    <w:p w14:paraId="1BAB8FED"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Avance </w:t>
      </w:r>
      <w:r w:rsidRPr="00F8645A">
        <w:rPr>
          <w:rFonts w:ascii="Futura Std Book" w:eastAsia="Times New Roman" w:hAnsi="Futura Std Book" w:cs="Arial"/>
          <w:b/>
          <w:bCs/>
          <w:sz w:val="20"/>
          <w:szCs w:val="20"/>
          <w:lang w:eastAsia="es-CO"/>
        </w:rPr>
        <w:t>físico</w:t>
      </w:r>
      <w:r w:rsidRPr="00F8645A">
        <w:rPr>
          <w:rFonts w:ascii="Futura Std Book" w:eastAsia="Calibri" w:hAnsi="Futura Std Book" w:cs="Arial"/>
          <w:b/>
          <w:sz w:val="20"/>
          <w:szCs w:val="20"/>
        </w:rPr>
        <w:t xml:space="preserve">: </w:t>
      </w:r>
      <w:r w:rsidRPr="00F8645A">
        <w:rPr>
          <w:rFonts w:ascii="Futura Std Book" w:eastAsia="Calibri" w:hAnsi="Futura Std Book" w:cs="Arial"/>
          <w:sz w:val="20"/>
          <w:szCs w:val="20"/>
        </w:rPr>
        <w:t>0%</w:t>
      </w:r>
    </w:p>
    <w:p w14:paraId="1FBD264E"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b/>
          <w:sz w:val="20"/>
          <w:szCs w:val="20"/>
        </w:rPr>
      </w:pPr>
      <w:r w:rsidRPr="00F8645A">
        <w:rPr>
          <w:rFonts w:ascii="Futura Std Book" w:eastAsia="Calibri" w:hAnsi="Futura Std Book" w:cs="Arial"/>
          <w:b/>
          <w:sz w:val="20"/>
          <w:szCs w:val="20"/>
        </w:rPr>
        <w:t>Informe:</w:t>
      </w:r>
    </w:p>
    <w:p w14:paraId="36734272" w14:textId="77777777" w:rsidR="00F8645A" w:rsidRPr="00F8645A" w:rsidRDefault="00F8645A" w:rsidP="00F8645A">
      <w:p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   El proyecto fue radicado el 1 de agosto de 2018 a Fontur.</w:t>
      </w:r>
    </w:p>
    <w:p w14:paraId="7EC8ED85"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Se envió la primera solitud de ajustes y aclaraciones el 13 de agosto de 2018.</w:t>
      </w:r>
    </w:p>
    <w:p w14:paraId="7D4D0CE9"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Se realizó el proceso de formulación con normalidad y dentro de los tiempos estipulados, se envió una segunda solicitud de ajustes y aclaraciones y ajuste al presupuesto según cotizaciones realizadas por el profesional a cargo del proyecto. </w:t>
      </w:r>
    </w:p>
    <w:p w14:paraId="0FF541C1"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lastRenderedPageBreak/>
        <w:t xml:space="preserve">El proyecto fue enviado a evaluaciones el 7 de octubre de 8 de octubre de 2018, quedando pre viable el 10 de octubre. </w:t>
      </w:r>
    </w:p>
    <w:p w14:paraId="4EE84D5F"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Se presentó a comité interno del 20 de noviembre quedando viable </w:t>
      </w:r>
    </w:p>
    <w:p w14:paraId="40ED218F"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Fue aprobado el 26 de noviembre de 2018 en comité directivo. </w:t>
      </w:r>
    </w:p>
    <w:p w14:paraId="642D41F0"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color w:val="000000" w:themeColor="text1"/>
          <w:sz w:val="20"/>
          <w:szCs w:val="20"/>
        </w:rPr>
      </w:pPr>
      <w:r w:rsidRPr="00F8645A">
        <w:rPr>
          <w:rFonts w:ascii="Futura Std Book" w:eastAsia="Calibri" w:hAnsi="Futura Std Book" w:cs="Arial"/>
          <w:color w:val="000000" w:themeColor="text1"/>
          <w:sz w:val="20"/>
          <w:szCs w:val="20"/>
        </w:rPr>
        <w:t xml:space="preserve">Está pendiente reunión con el proponente para verificar si existe otra opción para llevar a cabo la misión exploratoria e iniciar la ejecución del proyecto. </w:t>
      </w:r>
    </w:p>
    <w:p w14:paraId="37478FF8" w14:textId="77777777" w:rsidR="00F8645A" w:rsidRPr="00F8645A" w:rsidRDefault="00F8645A" w:rsidP="00AA2C2C">
      <w:pPr>
        <w:numPr>
          <w:ilvl w:val="0"/>
          <w:numId w:val="89"/>
        </w:numPr>
        <w:tabs>
          <w:tab w:val="left" w:pos="284"/>
          <w:tab w:val="left" w:pos="567"/>
        </w:tabs>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El proyecto contempla las siguientes actividades: Misión exploratoria en el Quindío para 10 empresarios de turismo y un plan de medios con tv cable, paraderos, vallas, cine, revista, digital y diseño de piezas de acuerdo al plan de medios. </w:t>
      </w:r>
    </w:p>
    <w:p w14:paraId="4F6AF9A1" w14:textId="77777777" w:rsidR="00F8645A" w:rsidRPr="00F8645A" w:rsidRDefault="00F8645A" w:rsidP="00AA2C2C">
      <w:pPr>
        <w:numPr>
          <w:ilvl w:val="0"/>
          <w:numId w:val="83"/>
        </w:numPr>
        <w:tabs>
          <w:tab w:val="left" w:pos="284"/>
        </w:tabs>
        <w:spacing w:after="0" w:line="240" w:lineRule="auto"/>
        <w:ind w:left="-74" w:firstLine="0"/>
        <w:contextualSpacing/>
        <w:jc w:val="both"/>
        <w:rPr>
          <w:rFonts w:ascii="Futura Std Book" w:eastAsia="Futura Std Book" w:hAnsi="Futura Std Book" w:cs="Futura Std Book"/>
          <w:b/>
          <w:sz w:val="20"/>
          <w:szCs w:val="20"/>
          <w:lang w:eastAsia="es-ES"/>
        </w:rPr>
      </w:pPr>
      <w:r w:rsidRPr="00F8645A">
        <w:rPr>
          <w:rFonts w:ascii="Futura Std Book" w:hAnsi="Futura Std Book" w:cs="Calibri"/>
          <w:b/>
          <w:bCs/>
          <w:sz w:val="20"/>
          <w:szCs w:val="20"/>
        </w:rPr>
        <w:t>FNTP-129-2018 Participación en la XXXVIII Vitrina Turística de Anato 2019 para los departamentos de Antioquia, Arauca, Atlántico, Bolívar, Boyacá, Caldas, Casanare, Cauca, Cesar, Córdoba, Cundinamarca (Bogotá), Huila, La Guajira, Magdalena, Meta, Nariño, Norte de Santander; Quindío; Risaralda; San Andrés; Santander; Sucre; Tolima y Valle del Cauca.</w:t>
      </w:r>
    </w:p>
    <w:p w14:paraId="55F77BD7" w14:textId="77777777" w:rsidR="00F8645A" w:rsidRPr="00F8645A" w:rsidRDefault="00F8645A" w:rsidP="00F8645A">
      <w:pPr>
        <w:tabs>
          <w:tab w:val="left" w:pos="284"/>
        </w:tabs>
        <w:spacing w:after="0" w:line="240" w:lineRule="auto"/>
        <w:contextualSpacing/>
        <w:jc w:val="both"/>
        <w:rPr>
          <w:rFonts w:ascii="Futura Std Book" w:eastAsia="Calibri" w:hAnsi="Futura Std Book" w:cs="Times New Roman"/>
          <w:bCs/>
          <w:sz w:val="20"/>
          <w:szCs w:val="20"/>
        </w:rPr>
      </w:pPr>
      <w:r w:rsidRPr="00F8645A">
        <w:rPr>
          <w:rFonts w:ascii="Futura Std Book" w:hAnsi="Futura Std Book" w:cs="Calibri"/>
          <w:b/>
          <w:bCs/>
          <w:sz w:val="20"/>
          <w:szCs w:val="20"/>
        </w:rPr>
        <w:t xml:space="preserve">Proponente: </w:t>
      </w:r>
      <w:r w:rsidRPr="00F8645A">
        <w:rPr>
          <w:rFonts w:ascii="Futura Std Book" w:hAnsi="Futura Std Book" w:cs="Calibri"/>
          <w:bCs/>
          <w:sz w:val="20"/>
          <w:szCs w:val="20"/>
        </w:rPr>
        <w:t>MinCIT</w:t>
      </w:r>
    </w:p>
    <w:p w14:paraId="1256C598" w14:textId="77777777" w:rsidR="00F8645A" w:rsidRPr="00F8645A" w:rsidRDefault="00F8645A" w:rsidP="00F8645A">
      <w:pPr>
        <w:tabs>
          <w:tab w:val="left" w:pos="284"/>
        </w:tabs>
        <w:spacing w:after="0" w:line="240" w:lineRule="auto"/>
        <w:contextualSpacing/>
        <w:jc w:val="both"/>
        <w:rPr>
          <w:rFonts w:ascii="Futura Std Book" w:hAnsi="Futura Std Book" w:cs="Calibri"/>
          <w:sz w:val="20"/>
          <w:szCs w:val="20"/>
        </w:rPr>
      </w:pPr>
      <w:r w:rsidRPr="00F8645A">
        <w:rPr>
          <w:rFonts w:ascii="Futura Std Book" w:hAnsi="Futura Std Book" w:cs="Calibri"/>
          <w:b/>
          <w:bCs/>
          <w:sz w:val="20"/>
          <w:szCs w:val="20"/>
        </w:rPr>
        <w:t xml:space="preserve">Valor: </w:t>
      </w:r>
      <w:r w:rsidRPr="00F8645A">
        <w:rPr>
          <w:rFonts w:ascii="Futura Std Book" w:hAnsi="Futura Std Book" w:cs="Calibri"/>
          <w:bCs/>
          <w:sz w:val="20"/>
          <w:szCs w:val="20"/>
        </w:rPr>
        <w:t>$3.194.885.106</w:t>
      </w:r>
      <w:r w:rsidRPr="00F8645A">
        <w:rPr>
          <w:rFonts w:ascii="Futura Std Book" w:hAnsi="Futura Std Book" w:cs="Calibri"/>
          <w:b/>
          <w:bCs/>
          <w:sz w:val="20"/>
          <w:szCs w:val="20"/>
        </w:rPr>
        <w:t xml:space="preserve"> </w:t>
      </w:r>
      <w:r w:rsidRPr="00F8645A">
        <w:rPr>
          <w:rFonts w:ascii="Futura Std Book" w:hAnsi="Futura Std Book" w:cs="Calibri"/>
          <w:sz w:val="20"/>
          <w:szCs w:val="20"/>
        </w:rPr>
        <w:t>(Fontur $1.597.442.553; contrapartida $1.597.442.553) (aproximado $35.741.412 para el departamento)</w:t>
      </w:r>
    </w:p>
    <w:p w14:paraId="25E70D92" w14:textId="77777777" w:rsidR="00F8645A" w:rsidRPr="00F8645A" w:rsidRDefault="00F8645A" w:rsidP="00F8645A">
      <w:pPr>
        <w:spacing w:after="0" w:line="240" w:lineRule="auto"/>
        <w:jc w:val="both"/>
        <w:rPr>
          <w:rFonts w:ascii="Futura Std Book" w:eastAsia="Times New Roman" w:hAnsi="Futura Std Book" w:cs="Arial"/>
          <w:sz w:val="20"/>
          <w:szCs w:val="20"/>
          <w:lang w:eastAsia="es-CO"/>
        </w:rPr>
      </w:pPr>
      <w:r w:rsidRPr="00F8645A">
        <w:rPr>
          <w:rFonts w:ascii="Futura Std Book" w:eastAsia="Calibri" w:hAnsi="Futura Std Book" w:cs="Times New Roman"/>
          <w:b/>
          <w:bCs/>
          <w:sz w:val="20"/>
          <w:szCs w:val="20"/>
        </w:rPr>
        <w:t xml:space="preserve">Objetivo: </w:t>
      </w:r>
      <w:r w:rsidRPr="00F8645A">
        <w:rPr>
          <w:rFonts w:ascii="Futura Std Book" w:eastAsia="Calibri" w:hAnsi="Futura Std Book" w:cs="Times New Roman"/>
          <w:bCs/>
          <w:sz w:val="20"/>
          <w:szCs w:val="20"/>
        </w:rPr>
        <w:t>P</w:t>
      </w:r>
      <w:r w:rsidRPr="00F8645A">
        <w:rPr>
          <w:rFonts w:ascii="Futura Std Book" w:eastAsia="Times New Roman" w:hAnsi="Futura Std Book" w:cs="Arial"/>
          <w:sz w:val="20"/>
          <w:szCs w:val="20"/>
          <w:lang w:eastAsia="es-CO"/>
        </w:rPr>
        <w:t>romocionar la oferta turística de Colombia a través de la participación en la Vitrina Turística de Anato 2019.</w:t>
      </w:r>
    </w:p>
    <w:p w14:paraId="2C005A1B" w14:textId="77777777" w:rsidR="00F8645A" w:rsidRPr="00F8645A" w:rsidRDefault="00F8645A" w:rsidP="00F864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8645A">
        <w:rPr>
          <w:rFonts w:ascii="Futura Std Book" w:eastAsia="Futura Std Book" w:hAnsi="Futura Std Book" w:cs="Futura Std Book"/>
          <w:b/>
          <w:bCs/>
          <w:sz w:val="20"/>
          <w:szCs w:val="20"/>
          <w:lang w:eastAsia="es-CO"/>
        </w:rPr>
        <w:t xml:space="preserve">Inicio: </w:t>
      </w:r>
      <w:r w:rsidRPr="00F8645A">
        <w:rPr>
          <w:rFonts w:ascii="Futura Std Book" w:eastAsia="Futura Std Book" w:hAnsi="Futura Std Book" w:cs="Futura Std Book"/>
          <w:sz w:val="20"/>
          <w:szCs w:val="20"/>
          <w:lang w:eastAsia="es-CO"/>
        </w:rPr>
        <w:t>21 Octubre 2018</w:t>
      </w:r>
    </w:p>
    <w:p w14:paraId="248D7CE6" w14:textId="77777777" w:rsidR="00F8645A" w:rsidRPr="00F8645A" w:rsidRDefault="00F8645A" w:rsidP="00F864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8645A">
        <w:rPr>
          <w:rFonts w:ascii="Futura Std Book" w:eastAsia="Futura Std Book" w:hAnsi="Futura Std Book" w:cs="Futura Std Book"/>
          <w:b/>
          <w:bCs/>
          <w:sz w:val="20"/>
          <w:szCs w:val="20"/>
          <w:lang w:eastAsia="es-CO"/>
        </w:rPr>
        <w:t xml:space="preserve">Terminación: </w:t>
      </w:r>
      <w:r w:rsidRPr="00F8645A">
        <w:rPr>
          <w:rFonts w:ascii="Futura Std Book" w:eastAsia="Calibri" w:hAnsi="Futura Std Book" w:cs="Times New Roman"/>
          <w:sz w:val="20"/>
          <w:szCs w:val="20"/>
          <w:lang w:eastAsia="es-CO"/>
        </w:rPr>
        <w:t>20 de marzo de 2019</w:t>
      </w:r>
    </w:p>
    <w:p w14:paraId="62FD5B25" w14:textId="77777777" w:rsidR="00F8645A" w:rsidRPr="00F8645A" w:rsidRDefault="00F8645A" w:rsidP="00F864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8645A">
        <w:rPr>
          <w:rFonts w:ascii="Futura Std Book" w:eastAsia="Futura Std Book" w:hAnsi="Futura Std Book" w:cs="Futura Std Book"/>
          <w:b/>
          <w:bCs/>
          <w:sz w:val="20"/>
          <w:szCs w:val="20"/>
          <w:lang w:eastAsia="es-CO"/>
        </w:rPr>
        <w:t xml:space="preserve">Estado: </w:t>
      </w:r>
      <w:r w:rsidRPr="00F8645A">
        <w:rPr>
          <w:rFonts w:ascii="Futura Std Book" w:eastAsia="Futura Std Book" w:hAnsi="Futura Std Book" w:cs="Futura Std Book"/>
          <w:sz w:val="20"/>
          <w:szCs w:val="20"/>
          <w:lang w:eastAsia="es-CO"/>
        </w:rPr>
        <w:t>contratado</w:t>
      </w:r>
    </w:p>
    <w:p w14:paraId="2C9E813F" w14:textId="77777777" w:rsidR="00F8645A" w:rsidRPr="00F8645A" w:rsidRDefault="00F8645A" w:rsidP="00F864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8645A">
        <w:rPr>
          <w:rFonts w:ascii="Futura Std Book" w:eastAsia="Futura Std Book" w:hAnsi="Futura Std Book" w:cs="Futura Std Book"/>
          <w:b/>
          <w:bCs/>
          <w:sz w:val="20"/>
          <w:szCs w:val="20"/>
          <w:lang w:eastAsia="es-CO"/>
        </w:rPr>
        <w:t xml:space="preserve">Avance: </w:t>
      </w:r>
      <w:r w:rsidRPr="00F8645A">
        <w:rPr>
          <w:rFonts w:ascii="Futura Std Book" w:eastAsia="Futura Std Book" w:hAnsi="Futura Std Book" w:cs="Futura Std Book"/>
          <w:sz w:val="20"/>
          <w:szCs w:val="20"/>
          <w:lang w:eastAsia="es-CO"/>
        </w:rPr>
        <w:t>0%</w:t>
      </w:r>
    </w:p>
    <w:p w14:paraId="57D10974" w14:textId="77777777" w:rsidR="00F8645A" w:rsidRPr="00F8645A" w:rsidRDefault="00F8645A" w:rsidP="00F8645A">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F8645A">
        <w:rPr>
          <w:rFonts w:ascii="Futura Std Book" w:eastAsia="Futura Std Book" w:hAnsi="Futura Std Book" w:cs="Futura Std Book"/>
          <w:b/>
          <w:bCs/>
          <w:sz w:val="20"/>
          <w:szCs w:val="20"/>
          <w:lang w:eastAsia="es-CO"/>
        </w:rPr>
        <w:t>Informe:</w:t>
      </w:r>
    </w:p>
    <w:p w14:paraId="0964907E" w14:textId="77777777" w:rsidR="00F8645A" w:rsidRPr="00F8645A" w:rsidRDefault="00F8645A" w:rsidP="00AA2C2C">
      <w:pPr>
        <w:numPr>
          <w:ilvl w:val="0"/>
          <w:numId w:val="90"/>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F8645A">
        <w:rPr>
          <w:rFonts w:ascii="Futura Std Book" w:eastAsia="Futura Std Book" w:hAnsi="Futura Std Book" w:cs="Futura Std Book"/>
          <w:sz w:val="20"/>
          <w:szCs w:val="20"/>
        </w:rPr>
        <w:t>Radicado el 26 de julio de 2018.</w:t>
      </w:r>
    </w:p>
    <w:p w14:paraId="7207F415" w14:textId="77777777" w:rsidR="00F8645A" w:rsidRPr="00F8645A" w:rsidRDefault="00F8645A" w:rsidP="00AA2C2C">
      <w:pPr>
        <w:numPr>
          <w:ilvl w:val="0"/>
          <w:numId w:val="90"/>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F8645A">
        <w:rPr>
          <w:rFonts w:ascii="Futura Std Book" w:eastAsia="Futura Std Book" w:hAnsi="Futura Std Book" w:cs="Futura Std Book"/>
          <w:sz w:val="20"/>
          <w:szCs w:val="20"/>
        </w:rPr>
        <w:t>Comité interno el 8 de agosto de 2018</w:t>
      </w:r>
    </w:p>
    <w:p w14:paraId="362BC051" w14:textId="77777777" w:rsidR="00F8645A" w:rsidRPr="00F8645A" w:rsidRDefault="00F8645A" w:rsidP="00AA2C2C">
      <w:pPr>
        <w:numPr>
          <w:ilvl w:val="0"/>
          <w:numId w:val="90"/>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Aprobado el 18 de septiembre de 2018 por el Comité Directivo.</w:t>
      </w:r>
    </w:p>
    <w:p w14:paraId="477DB27A" w14:textId="77777777" w:rsidR="00F8645A" w:rsidRPr="00F8645A" w:rsidRDefault="00F8645A" w:rsidP="00AA2C2C">
      <w:pPr>
        <w:numPr>
          <w:ilvl w:val="0"/>
          <w:numId w:val="91"/>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Calibri"/>
          <w:sz w:val="20"/>
          <w:szCs w:val="20"/>
        </w:rPr>
        <w:t xml:space="preserve">El evento se llevará a cabo del 27 de febrero al 1 de marzo de 2019 </w:t>
      </w:r>
    </w:p>
    <w:p w14:paraId="3C34BE00" w14:textId="77777777" w:rsidR="00F8645A" w:rsidRPr="00F8645A" w:rsidRDefault="00F8645A" w:rsidP="00AA2C2C">
      <w:pPr>
        <w:numPr>
          <w:ilvl w:val="0"/>
          <w:numId w:val="92"/>
        </w:numPr>
        <w:shd w:val="clear" w:color="auto" w:fill="FFFFFF" w:themeFill="background1"/>
        <w:spacing w:after="0" w:line="240" w:lineRule="auto"/>
        <w:contextualSpacing/>
        <w:jc w:val="both"/>
        <w:rPr>
          <w:rFonts w:ascii="Futura Std Book" w:eastAsia="Futura Std Book" w:hAnsi="Futura Std Book" w:cs="Futura Std Book"/>
          <w:sz w:val="20"/>
          <w:szCs w:val="20"/>
        </w:rPr>
      </w:pPr>
      <w:r w:rsidRPr="00F8645A">
        <w:rPr>
          <w:rFonts w:ascii="Futura Std Book" w:eastAsia="Futura Std Book" w:hAnsi="Futura Std Book" w:cs="Futura Std Book"/>
          <w:sz w:val="20"/>
          <w:szCs w:val="20"/>
        </w:rPr>
        <w:t>Se remitió solicitud de contratación a jurídica al inicio de octubre de 2018.</w:t>
      </w:r>
    </w:p>
    <w:p w14:paraId="4E69CB02" w14:textId="77777777" w:rsidR="00F8645A" w:rsidRPr="00F8645A" w:rsidRDefault="00F8645A" w:rsidP="00AA2C2C">
      <w:pPr>
        <w:numPr>
          <w:ilvl w:val="0"/>
          <w:numId w:val="92"/>
        </w:numPr>
        <w:shd w:val="clear" w:color="auto" w:fill="FFFFFF"/>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Calibri"/>
          <w:sz w:val="20"/>
          <w:szCs w:val="20"/>
        </w:rPr>
        <w:t>Se realizó contrato con Corferias para arrendamiento de área de 54,00 metros cuadrados para stand del departamento en la Vitrina Turística de Anato; se está en espera de firma por parte del contratista.</w:t>
      </w:r>
    </w:p>
    <w:p w14:paraId="4B9DF0BB" w14:textId="77777777" w:rsidR="00F8645A" w:rsidRPr="00F8645A" w:rsidRDefault="00F8645A" w:rsidP="00AA2C2C">
      <w:pPr>
        <w:numPr>
          <w:ilvl w:val="0"/>
          <w:numId w:val="83"/>
        </w:numPr>
        <w:tabs>
          <w:tab w:val="left" w:pos="284"/>
        </w:tabs>
        <w:spacing w:after="0" w:line="240" w:lineRule="auto"/>
        <w:ind w:left="284" w:hanging="284"/>
        <w:contextualSpacing/>
        <w:jc w:val="both"/>
        <w:rPr>
          <w:rFonts w:ascii="Futura Std Book" w:hAnsi="Futura Std Book" w:cs="Arial"/>
          <w:sz w:val="20"/>
          <w:szCs w:val="20"/>
          <w:lang w:val="es-MX"/>
        </w:rPr>
      </w:pPr>
      <w:r w:rsidRPr="00F8645A">
        <w:rPr>
          <w:rFonts w:ascii="Futura Std Book" w:hAnsi="Futura Std Book" w:cs="Arial"/>
          <w:b/>
          <w:color w:val="000000"/>
          <w:sz w:val="20"/>
          <w:szCs w:val="20"/>
          <w:shd w:val="clear" w:color="auto" w:fill="FFFFFF"/>
        </w:rPr>
        <w:t xml:space="preserve">FNTP-249-2017 </w:t>
      </w:r>
      <w:r w:rsidRPr="00F8645A">
        <w:rPr>
          <w:rFonts w:ascii="Futura Std Book" w:hAnsi="Futura Std Book" w:cs="Arial"/>
          <w:b/>
          <w:bCs/>
          <w:sz w:val="20"/>
          <w:szCs w:val="20"/>
        </w:rPr>
        <w:t>Participación de la Red Turística de Pueblos Patrimonio en la Vitrina Anato 2018</w:t>
      </w:r>
    </w:p>
    <w:p w14:paraId="05290A15" w14:textId="77777777" w:rsidR="00F8645A" w:rsidRPr="00F8645A" w:rsidRDefault="00F8645A" w:rsidP="00F8645A">
      <w:pPr>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b/>
          <w:sz w:val="20"/>
          <w:szCs w:val="20"/>
          <w:lang w:val="es-ES"/>
        </w:rPr>
        <w:t>Proponente:</w:t>
      </w:r>
      <w:r w:rsidRPr="00F8645A">
        <w:rPr>
          <w:rFonts w:ascii="Futura Std Book" w:hAnsi="Futura Std Book" w:cs="Arial"/>
          <w:sz w:val="20"/>
          <w:szCs w:val="20"/>
          <w:lang w:val="es-ES"/>
        </w:rPr>
        <w:t xml:space="preserve"> MinCIT </w:t>
      </w:r>
    </w:p>
    <w:p w14:paraId="12747A6F" w14:textId="77777777" w:rsidR="00F8645A" w:rsidRPr="00F8645A" w:rsidRDefault="00F8645A" w:rsidP="00F8645A">
      <w:pPr>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b/>
          <w:sz w:val="20"/>
          <w:szCs w:val="20"/>
          <w:lang w:val="es-ES"/>
        </w:rPr>
        <w:t>Valor</w:t>
      </w:r>
      <w:r w:rsidRPr="00F8645A">
        <w:rPr>
          <w:rFonts w:ascii="Futura Std Book" w:hAnsi="Futura Std Book" w:cs="Arial"/>
          <w:sz w:val="20"/>
          <w:szCs w:val="20"/>
          <w:lang w:val="es-ES"/>
        </w:rPr>
        <w:t>: $150.000.020 (aproximado $8.823.531 para el departamento).</w:t>
      </w:r>
    </w:p>
    <w:p w14:paraId="1989ADA6"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sz w:val="20"/>
          <w:szCs w:val="20"/>
          <w:shd w:val="clear" w:color="auto" w:fill="FFFFFF"/>
        </w:rPr>
      </w:pPr>
      <w:r w:rsidRPr="00F8645A">
        <w:rPr>
          <w:rFonts w:ascii="Futura Std Book" w:hAnsi="Futura Std Book" w:cs="Arial"/>
          <w:b/>
          <w:color w:val="000000"/>
          <w:sz w:val="20"/>
          <w:szCs w:val="20"/>
          <w:shd w:val="clear" w:color="auto" w:fill="FFFFFF"/>
        </w:rPr>
        <w:t>Objetivo:</w:t>
      </w:r>
      <w:r w:rsidRPr="00F8645A">
        <w:rPr>
          <w:rFonts w:ascii="Futura Std Book" w:hAnsi="Futura Std Book" w:cs="Arial"/>
          <w:color w:val="000000"/>
          <w:sz w:val="20"/>
          <w:szCs w:val="20"/>
          <w:shd w:val="clear" w:color="auto" w:fill="FFFFFF"/>
        </w:rPr>
        <w:t xml:space="preserve"> promocionar la oferta turística de los destinos que integran la Red Turística de Pueblos Patrimonio de Colombia a través de la participación en la Vitrina Turística de Anato 2018.</w:t>
      </w:r>
    </w:p>
    <w:p w14:paraId="51D76B0E"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sz w:val="20"/>
          <w:szCs w:val="20"/>
          <w:shd w:val="clear" w:color="auto" w:fill="FFFFFF"/>
        </w:rPr>
      </w:pPr>
      <w:r w:rsidRPr="00F8645A">
        <w:rPr>
          <w:rFonts w:ascii="Futura Std Book" w:hAnsi="Futura Std Book" w:cs="Arial"/>
          <w:b/>
          <w:color w:val="000000"/>
          <w:sz w:val="20"/>
          <w:szCs w:val="20"/>
          <w:shd w:val="clear" w:color="auto" w:fill="FFFFFF"/>
        </w:rPr>
        <w:t>Inicio:</w:t>
      </w:r>
      <w:r w:rsidRPr="00F8645A">
        <w:rPr>
          <w:rFonts w:ascii="Futura Std Book" w:hAnsi="Futura Std Book" w:cs="Arial"/>
          <w:color w:val="000000"/>
          <w:sz w:val="20"/>
          <w:szCs w:val="20"/>
          <w:shd w:val="clear" w:color="auto" w:fill="FFFFFF"/>
        </w:rPr>
        <w:t xml:space="preserve"> 1 de febrero de 2018</w:t>
      </w:r>
    </w:p>
    <w:p w14:paraId="5032E94D"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sz w:val="20"/>
          <w:szCs w:val="20"/>
          <w:shd w:val="clear" w:color="auto" w:fill="FFFFFF"/>
        </w:rPr>
      </w:pPr>
      <w:r w:rsidRPr="00F8645A">
        <w:rPr>
          <w:rFonts w:ascii="Futura Std Book" w:hAnsi="Futura Std Book" w:cs="Arial"/>
          <w:b/>
          <w:color w:val="000000"/>
          <w:sz w:val="20"/>
          <w:szCs w:val="20"/>
          <w:shd w:val="clear" w:color="auto" w:fill="FFFFFF"/>
        </w:rPr>
        <w:t>Terminación:</w:t>
      </w:r>
      <w:r w:rsidRPr="00F8645A">
        <w:rPr>
          <w:rFonts w:ascii="Futura Std Book" w:hAnsi="Futura Std Book" w:cs="Arial"/>
          <w:color w:val="000000"/>
          <w:sz w:val="20"/>
          <w:szCs w:val="20"/>
          <w:shd w:val="clear" w:color="auto" w:fill="FFFFFF"/>
        </w:rPr>
        <w:t xml:space="preserve"> 1 de mayo de 2018</w:t>
      </w:r>
    </w:p>
    <w:p w14:paraId="4C2D1A6B" w14:textId="77777777" w:rsidR="00F8645A" w:rsidRPr="00F8645A" w:rsidRDefault="00F8645A" w:rsidP="00F8645A">
      <w:pPr>
        <w:tabs>
          <w:tab w:val="left" w:pos="284"/>
        </w:tabs>
        <w:spacing w:after="0" w:line="240" w:lineRule="auto"/>
        <w:contextualSpacing/>
        <w:jc w:val="both"/>
        <w:rPr>
          <w:rFonts w:ascii="Futura Std Book" w:hAnsi="Futura Std Book" w:cs="Arial"/>
          <w:b/>
          <w:color w:val="000000"/>
          <w:sz w:val="20"/>
          <w:szCs w:val="20"/>
          <w:shd w:val="clear" w:color="auto" w:fill="FFFFFF"/>
        </w:rPr>
      </w:pPr>
      <w:r w:rsidRPr="00F8645A">
        <w:rPr>
          <w:rFonts w:ascii="Futura Std Book" w:hAnsi="Futura Std Book" w:cs="Arial"/>
          <w:b/>
          <w:sz w:val="20"/>
          <w:szCs w:val="20"/>
          <w:lang w:val="es-ES"/>
        </w:rPr>
        <w:t xml:space="preserve">Estado: </w:t>
      </w:r>
      <w:r w:rsidRPr="00F8645A">
        <w:rPr>
          <w:rFonts w:ascii="Futura Std Book" w:hAnsi="Futura Std Book" w:cs="Arial"/>
          <w:sz w:val="20"/>
          <w:szCs w:val="20"/>
          <w:lang w:val="es-ES"/>
        </w:rPr>
        <w:t>terminado</w:t>
      </w:r>
    </w:p>
    <w:p w14:paraId="795B66D7"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sz w:val="20"/>
          <w:szCs w:val="20"/>
          <w:shd w:val="clear" w:color="auto" w:fill="FFFFFF"/>
        </w:rPr>
      </w:pPr>
      <w:r w:rsidRPr="00F8645A">
        <w:rPr>
          <w:rFonts w:ascii="Futura Std Book" w:hAnsi="Futura Std Book" w:cs="Arial"/>
          <w:b/>
          <w:color w:val="000000"/>
          <w:sz w:val="20"/>
          <w:szCs w:val="20"/>
          <w:shd w:val="clear" w:color="auto" w:fill="FFFFFF"/>
        </w:rPr>
        <w:t xml:space="preserve">Avance </w:t>
      </w:r>
      <w:r w:rsidRPr="00F8645A">
        <w:rPr>
          <w:rFonts w:ascii="Futura Std Book" w:hAnsi="Futura Std Book" w:cs="Calibri"/>
          <w:b/>
          <w:sz w:val="20"/>
          <w:szCs w:val="20"/>
        </w:rPr>
        <w:t>Físico</w:t>
      </w:r>
      <w:r w:rsidRPr="00F8645A">
        <w:rPr>
          <w:rFonts w:ascii="Futura Std Book" w:hAnsi="Futura Std Book" w:cs="Arial"/>
          <w:color w:val="000000"/>
          <w:sz w:val="20"/>
          <w:szCs w:val="20"/>
          <w:shd w:val="clear" w:color="auto" w:fill="FFFFFF"/>
        </w:rPr>
        <w:t>: 100%</w:t>
      </w:r>
    </w:p>
    <w:p w14:paraId="42853C7E" w14:textId="77777777" w:rsidR="00F8645A" w:rsidRPr="00F8645A" w:rsidRDefault="00F8645A" w:rsidP="00F8645A">
      <w:pPr>
        <w:tabs>
          <w:tab w:val="left" w:pos="284"/>
        </w:tabs>
        <w:spacing w:after="0" w:line="240" w:lineRule="auto"/>
        <w:contextualSpacing/>
        <w:jc w:val="both"/>
        <w:rPr>
          <w:rFonts w:ascii="Futura Std Book" w:hAnsi="Futura Std Book" w:cs="Arial"/>
          <w:b/>
          <w:sz w:val="20"/>
          <w:szCs w:val="20"/>
          <w:lang w:val="es-ES"/>
        </w:rPr>
      </w:pPr>
      <w:r w:rsidRPr="00F8645A">
        <w:rPr>
          <w:rFonts w:ascii="Futura Std Book" w:hAnsi="Futura Std Book" w:cs="Arial"/>
          <w:b/>
          <w:color w:val="000000"/>
          <w:sz w:val="20"/>
          <w:szCs w:val="20"/>
          <w:shd w:val="clear" w:color="auto" w:fill="FFFFFF"/>
        </w:rPr>
        <w:t>Informe:</w:t>
      </w:r>
    </w:p>
    <w:p w14:paraId="0C6E8751" w14:textId="77777777" w:rsidR="00F8645A" w:rsidRPr="00F8645A" w:rsidRDefault="00F8645A" w:rsidP="00AA2C2C">
      <w:pPr>
        <w:numPr>
          <w:ilvl w:val="0"/>
          <w:numId w:val="93"/>
        </w:numPr>
        <w:tabs>
          <w:tab w:val="left" w:pos="284"/>
        </w:tabs>
        <w:spacing w:after="0" w:line="240" w:lineRule="auto"/>
        <w:ind w:left="0" w:firstLine="0"/>
        <w:contextualSpacing/>
        <w:jc w:val="both"/>
        <w:rPr>
          <w:rFonts w:ascii="Futura Std Book" w:hAnsi="Futura Std Book" w:cs="Arial"/>
          <w:sz w:val="20"/>
          <w:szCs w:val="20"/>
          <w:lang w:val="es-MX"/>
        </w:rPr>
      </w:pPr>
      <w:r w:rsidRPr="00F8645A">
        <w:rPr>
          <w:rFonts w:ascii="Futura Std Book" w:hAnsi="Futura Std Book" w:cs="Arial"/>
          <w:sz w:val="20"/>
          <w:szCs w:val="20"/>
          <w:lang w:val="es-ES"/>
        </w:rPr>
        <w:t xml:space="preserve">Corresponde Arrendamiento, </w:t>
      </w:r>
      <w:r w:rsidRPr="00F8645A">
        <w:rPr>
          <w:rFonts w:ascii="Futura Std Book" w:hAnsi="Futura Std Book" w:cs="Arial"/>
          <w:sz w:val="20"/>
          <w:szCs w:val="20"/>
        </w:rPr>
        <w:t>diseño, montaje y desmontaje de 1 stand en área total de 50,46 metros cuadrados</w:t>
      </w:r>
      <w:r w:rsidRPr="00F8645A">
        <w:rPr>
          <w:rFonts w:ascii="Futura Std Book" w:hAnsi="Futura Std Book" w:cs="Arial"/>
          <w:sz w:val="20"/>
          <w:szCs w:val="20"/>
          <w:lang w:val="es-ES"/>
        </w:rPr>
        <w:t xml:space="preserve">. </w:t>
      </w:r>
    </w:p>
    <w:p w14:paraId="0749E43A" w14:textId="77777777" w:rsidR="00F8645A" w:rsidRPr="00F8645A" w:rsidRDefault="00F8645A" w:rsidP="00AA2C2C">
      <w:pPr>
        <w:numPr>
          <w:ilvl w:val="0"/>
          <w:numId w:val="83"/>
        </w:numPr>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b/>
          <w:sz w:val="20"/>
          <w:szCs w:val="20"/>
        </w:rPr>
        <w:t>FNTP-250-2017 Promoción internacional multidestino de Bogotá, Cartagena de Indias, Archipiélago islas del rosario y san Bernardo, Santa Marta, Eje Cafetero (Pereira, Manizales y honda) alrededor de la experiencia de hoteles boutique históricos</w:t>
      </w:r>
    </w:p>
    <w:p w14:paraId="38C54895" w14:textId="77777777" w:rsidR="00F8645A" w:rsidRPr="00F8645A" w:rsidRDefault="00F8645A" w:rsidP="00F8645A">
      <w:pPr>
        <w:spacing w:after="0" w:line="240" w:lineRule="auto"/>
        <w:jc w:val="both"/>
        <w:rPr>
          <w:rFonts w:ascii="Futura Std Book" w:eastAsia="Times New Roman" w:hAnsi="Futura Std Book" w:cs="Arial"/>
          <w:sz w:val="20"/>
          <w:szCs w:val="20"/>
          <w:lang w:val="es-MX" w:eastAsia="es-CO"/>
        </w:rPr>
      </w:pPr>
      <w:r w:rsidRPr="00F8645A">
        <w:rPr>
          <w:rFonts w:ascii="Futura Std Book" w:eastAsia="Times New Roman" w:hAnsi="Futura Std Book" w:cs="Arial"/>
          <w:b/>
          <w:sz w:val="20"/>
          <w:szCs w:val="20"/>
          <w:lang w:val="es-MX" w:eastAsia="es-CO"/>
        </w:rPr>
        <w:t>Proponente:</w:t>
      </w:r>
      <w:r w:rsidRPr="00F8645A">
        <w:rPr>
          <w:rFonts w:ascii="Futura Std Book" w:eastAsia="Times New Roman" w:hAnsi="Futura Std Book" w:cs="Arial"/>
          <w:sz w:val="20"/>
          <w:szCs w:val="20"/>
          <w:lang w:val="es-MX" w:eastAsia="es-CO"/>
        </w:rPr>
        <w:t xml:space="preserve"> Red de turismo Evoca Historic Boutique Hotels</w:t>
      </w:r>
      <w:r w:rsidRPr="00F8645A">
        <w:rPr>
          <w:rFonts w:ascii="Futura Std Book" w:eastAsia="Calibri" w:hAnsi="Futura Std Book" w:cs="Calibri"/>
          <w:sz w:val="20"/>
          <w:szCs w:val="20"/>
          <w:lang w:val="es-MX"/>
        </w:rPr>
        <w:tab/>
      </w:r>
      <w:r w:rsidRPr="00F8645A">
        <w:rPr>
          <w:rFonts w:ascii="Futura Std Book" w:eastAsia="Times New Roman" w:hAnsi="Futura Std Book" w:cs="Arial"/>
          <w:sz w:val="20"/>
          <w:szCs w:val="20"/>
          <w:lang w:val="es-MX" w:eastAsia="es-CO"/>
        </w:rPr>
        <w:t xml:space="preserve"> </w:t>
      </w:r>
    </w:p>
    <w:p w14:paraId="037E48DC" w14:textId="77777777" w:rsidR="00F8645A" w:rsidRPr="00F8645A" w:rsidRDefault="00F8645A" w:rsidP="00F8645A">
      <w:pPr>
        <w:tabs>
          <w:tab w:val="left" w:pos="284"/>
        </w:tabs>
        <w:spacing w:after="0" w:line="240" w:lineRule="auto"/>
        <w:jc w:val="both"/>
        <w:rPr>
          <w:rFonts w:ascii="Futura Std Book" w:eastAsia="Calibri" w:hAnsi="Futura Std Book" w:cs="Arial"/>
          <w:bCs/>
          <w:sz w:val="20"/>
          <w:szCs w:val="20"/>
          <w:lang w:val="es-MX"/>
        </w:rPr>
      </w:pPr>
      <w:r w:rsidRPr="00F8645A">
        <w:rPr>
          <w:rFonts w:ascii="Futura Std Book" w:eastAsia="Times New Roman" w:hAnsi="Futura Std Book" w:cs="Arial"/>
          <w:b/>
          <w:sz w:val="20"/>
          <w:szCs w:val="20"/>
          <w:lang w:val="es-MX" w:eastAsia="es-CO"/>
        </w:rPr>
        <w:t>Valor:</w:t>
      </w:r>
      <w:r w:rsidRPr="00F8645A">
        <w:rPr>
          <w:rFonts w:ascii="Futura Std Book" w:eastAsia="Times New Roman" w:hAnsi="Futura Std Book" w:cs="Arial"/>
          <w:sz w:val="20"/>
          <w:szCs w:val="20"/>
          <w:lang w:val="es-MX" w:eastAsia="es-CO"/>
        </w:rPr>
        <w:t xml:space="preserve"> $572.460.000 </w:t>
      </w:r>
      <w:r w:rsidRPr="00F8645A">
        <w:rPr>
          <w:rFonts w:ascii="Futura Std Book" w:eastAsia="Calibri" w:hAnsi="Futura Std Book" w:cs="Arial"/>
          <w:sz w:val="20"/>
          <w:szCs w:val="20"/>
          <w:lang w:val="es-MX"/>
        </w:rPr>
        <w:t>(Fontur: $457.960.000</w:t>
      </w:r>
      <w:r w:rsidRPr="00F8645A">
        <w:rPr>
          <w:rFonts w:ascii="Futura Std Book" w:eastAsia="Calibri" w:hAnsi="Futura Std Book" w:cs="Arial"/>
          <w:bCs/>
          <w:sz w:val="20"/>
          <w:szCs w:val="20"/>
          <w:lang w:val="es-MX"/>
        </w:rPr>
        <w:t xml:space="preserve">; contrapartida: </w:t>
      </w:r>
      <w:r w:rsidRPr="00F8645A">
        <w:rPr>
          <w:rFonts w:ascii="Futura Std Book" w:eastAsia="Times New Roman" w:hAnsi="Futura Std Book" w:cs="Arial"/>
          <w:sz w:val="20"/>
          <w:szCs w:val="20"/>
          <w:lang w:val="es-MX" w:eastAsia="es-CO"/>
        </w:rPr>
        <w:t>$114.500.000</w:t>
      </w:r>
      <w:r w:rsidRPr="00F8645A">
        <w:rPr>
          <w:rFonts w:ascii="Futura Std Book" w:eastAsia="Calibri" w:hAnsi="Futura Std Book" w:cs="Arial"/>
          <w:sz w:val="20"/>
          <w:szCs w:val="20"/>
          <w:lang w:val="es-MX"/>
        </w:rPr>
        <w:t>) (aproximado $22.898.000 para departamento)</w:t>
      </w:r>
    </w:p>
    <w:p w14:paraId="1EBDD366" w14:textId="77777777" w:rsidR="00F8645A" w:rsidRPr="00F8645A" w:rsidRDefault="00F8645A" w:rsidP="00F8645A">
      <w:pPr>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b/>
          <w:sz w:val="20"/>
          <w:szCs w:val="20"/>
          <w:lang w:eastAsia="es-CO"/>
        </w:rPr>
        <w:t>Objetivo</w:t>
      </w:r>
      <w:r w:rsidRPr="00F8645A">
        <w:rPr>
          <w:rFonts w:ascii="Futura Std Book" w:eastAsia="Times New Roman" w:hAnsi="Futura Std Book" w:cs="Arial"/>
          <w:sz w:val="20"/>
          <w:szCs w:val="20"/>
          <w:lang w:eastAsia="es-CO"/>
        </w:rPr>
        <w:t>: Diseñar y poner en marcha un programa de promoción y mercadeo internacional multidestino de las ciudades de Bogotá D.C., Cartagena de indias, el Archipiélago Islas del Rosario y de San Bernardo, Santa Marta D.T.C.H., Pereira, Manizales y Honda, alrededor de la experiencia de historia, literatura, arte, naturaleza, aventura y hoteles históricos boutique.</w:t>
      </w:r>
    </w:p>
    <w:p w14:paraId="7363C1B9" w14:textId="77777777" w:rsidR="00F8645A" w:rsidRPr="00F8645A" w:rsidRDefault="00F8645A" w:rsidP="00F8645A">
      <w:pPr>
        <w:tabs>
          <w:tab w:val="left" w:pos="284"/>
        </w:tabs>
        <w:spacing w:after="0" w:line="240" w:lineRule="auto"/>
        <w:contextualSpacing/>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lastRenderedPageBreak/>
        <w:t xml:space="preserve">Inicio: </w:t>
      </w:r>
      <w:r w:rsidRPr="00F8645A">
        <w:rPr>
          <w:rFonts w:ascii="Futura Std Book" w:eastAsia="Times New Roman" w:hAnsi="Futura Std Book" w:cs="Arial"/>
          <w:sz w:val="20"/>
          <w:szCs w:val="20"/>
          <w:lang w:eastAsia="es-CO"/>
        </w:rPr>
        <w:t>12 de octubre de 2018</w:t>
      </w:r>
      <w:r w:rsidRPr="00F8645A">
        <w:rPr>
          <w:rFonts w:ascii="Futura Std Book" w:eastAsia="Times New Roman" w:hAnsi="Futura Std Book" w:cs="Arial"/>
          <w:b/>
          <w:sz w:val="20"/>
          <w:szCs w:val="20"/>
          <w:lang w:eastAsia="es-CO"/>
        </w:rPr>
        <w:t xml:space="preserve"> </w:t>
      </w:r>
    </w:p>
    <w:p w14:paraId="550BD5F5" w14:textId="77777777" w:rsidR="00F8645A" w:rsidRPr="00F8645A" w:rsidRDefault="00F8645A" w:rsidP="00F8645A">
      <w:pPr>
        <w:tabs>
          <w:tab w:val="left" w:pos="284"/>
        </w:tabs>
        <w:spacing w:after="0" w:line="240" w:lineRule="auto"/>
        <w:contextualSpacing/>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t>Terminación:</w:t>
      </w:r>
      <w:r w:rsidRPr="00F8645A">
        <w:rPr>
          <w:rFonts w:ascii="Futura Std Book" w:eastAsia="Times New Roman" w:hAnsi="Futura Std Book" w:cs="Arial"/>
          <w:sz w:val="20"/>
          <w:szCs w:val="20"/>
          <w:lang w:eastAsia="es-CO"/>
        </w:rPr>
        <w:t xml:space="preserve"> 11 junio de 2019</w:t>
      </w:r>
    </w:p>
    <w:p w14:paraId="421C0CAB" w14:textId="77777777" w:rsidR="00F8645A" w:rsidRPr="00F8645A" w:rsidRDefault="00F8645A" w:rsidP="00F8645A">
      <w:pPr>
        <w:tabs>
          <w:tab w:val="left" w:pos="284"/>
        </w:tabs>
        <w:spacing w:after="0" w:line="240" w:lineRule="auto"/>
        <w:contextualSpacing/>
        <w:jc w:val="both"/>
        <w:rPr>
          <w:rFonts w:ascii="Futura Std Book" w:eastAsia="Calibri" w:hAnsi="Futura Std Book" w:cs="Arial"/>
          <w:sz w:val="20"/>
          <w:szCs w:val="20"/>
        </w:rPr>
      </w:pPr>
      <w:r w:rsidRPr="00F8645A">
        <w:rPr>
          <w:rFonts w:ascii="Futura Std Book" w:eastAsia="Times New Roman" w:hAnsi="Futura Std Book" w:cs="Arial"/>
          <w:b/>
          <w:sz w:val="20"/>
          <w:szCs w:val="20"/>
          <w:lang w:eastAsia="es-CO"/>
        </w:rPr>
        <w:t>Estado</w:t>
      </w:r>
      <w:r w:rsidRPr="00F8645A">
        <w:rPr>
          <w:rFonts w:ascii="Futura Std Book" w:eastAsia="Calibri" w:hAnsi="Futura Std Book" w:cs="Arial"/>
          <w:sz w:val="20"/>
          <w:szCs w:val="20"/>
        </w:rPr>
        <w:t>: En Ejecución</w:t>
      </w:r>
    </w:p>
    <w:p w14:paraId="491ECED7" w14:textId="77777777" w:rsidR="00F8645A" w:rsidRPr="00F8645A" w:rsidRDefault="00F8645A" w:rsidP="00F8645A">
      <w:pPr>
        <w:tabs>
          <w:tab w:val="left" w:pos="284"/>
        </w:tabs>
        <w:spacing w:after="0" w:line="240" w:lineRule="auto"/>
        <w:contextualSpacing/>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Avance: </w:t>
      </w:r>
      <w:r w:rsidRPr="00F8645A">
        <w:rPr>
          <w:rFonts w:ascii="Futura Std Book" w:eastAsia="Calibri" w:hAnsi="Futura Std Book" w:cs="Arial"/>
          <w:sz w:val="20"/>
          <w:szCs w:val="20"/>
        </w:rPr>
        <w:t>0%</w:t>
      </w:r>
      <w:r w:rsidRPr="00F8645A">
        <w:rPr>
          <w:rFonts w:ascii="Futura Std Book" w:eastAsia="Calibri" w:hAnsi="Futura Std Book" w:cs="Arial"/>
          <w:b/>
          <w:sz w:val="20"/>
          <w:szCs w:val="20"/>
        </w:rPr>
        <w:t xml:space="preserve"> </w:t>
      </w:r>
      <w:bookmarkStart w:id="0" w:name="_GoBack"/>
      <w:bookmarkEnd w:id="0"/>
    </w:p>
    <w:p w14:paraId="3DF1FC53" w14:textId="77777777" w:rsidR="00F8645A" w:rsidRPr="00F8645A" w:rsidRDefault="00F8645A" w:rsidP="00F8645A">
      <w:pPr>
        <w:tabs>
          <w:tab w:val="left" w:pos="284"/>
        </w:tabs>
        <w:spacing w:after="0" w:line="240" w:lineRule="auto"/>
        <w:jc w:val="both"/>
        <w:rPr>
          <w:rFonts w:ascii="Futura Std Book" w:eastAsia="Calibri" w:hAnsi="Futura Std Book" w:cs="Calibri"/>
          <w:b/>
          <w:sz w:val="20"/>
          <w:szCs w:val="20"/>
          <w:lang w:val="es-MX"/>
        </w:rPr>
      </w:pPr>
      <w:r w:rsidRPr="00F8645A">
        <w:rPr>
          <w:rFonts w:ascii="Futura Std Book" w:eastAsia="Calibri" w:hAnsi="Futura Std Book" w:cs="Calibri"/>
          <w:b/>
          <w:sz w:val="20"/>
          <w:szCs w:val="20"/>
          <w:lang w:val="es-MX"/>
        </w:rPr>
        <w:t xml:space="preserve">Informe: </w:t>
      </w:r>
    </w:p>
    <w:p w14:paraId="0769DD6A" w14:textId="77777777" w:rsidR="00F8645A" w:rsidRPr="00F8645A" w:rsidRDefault="00F8645A" w:rsidP="00AA2C2C">
      <w:pPr>
        <w:numPr>
          <w:ilvl w:val="0"/>
          <w:numId w:val="94"/>
        </w:numPr>
        <w:tabs>
          <w:tab w:val="left" w:pos="284"/>
        </w:tabs>
        <w:spacing w:after="0" w:line="240" w:lineRule="auto"/>
        <w:ind w:left="0" w:firstLine="0"/>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El proyecto fue radicado el 25 de octubre de 2017</w:t>
      </w:r>
    </w:p>
    <w:p w14:paraId="035FD625" w14:textId="77777777" w:rsidR="00F8645A" w:rsidRPr="00F8645A" w:rsidRDefault="00F8645A" w:rsidP="00AA2C2C">
      <w:pPr>
        <w:numPr>
          <w:ilvl w:val="0"/>
          <w:numId w:val="94"/>
        </w:numPr>
        <w:tabs>
          <w:tab w:val="left" w:pos="284"/>
        </w:tabs>
        <w:spacing w:after="0" w:line="240" w:lineRule="auto"/>
        <w:ind w:left="0" w:firstLine="0"/>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Aprobado el 19 de abril de 2018</w:t>
      </w:r>
    </w:p>
    <w:p w14:paraId="0EA70A7C" w14:textId="77777777" w:rsidR="00F8645A" w:rsidRPr="00F8645A" w:rsidRDefault="00F8645A" w:rsidP="00AA2C2C">
      <w:pPr>
        <w:numPr>
          <w:ilvl w:val="0"/>
          <w:numId w:val="95"/>
        </w:numPr>
        <w:tabs>
          <w:tab w:val="left" w:pos="284"/>
        </w:tabs>
        <w:spacing w:after="0" w:line="240" w:lineRule="auto"/>
        <w:ind w:left="0" w:firstLine="0"/>
        <w:jc w:val="both"/>
        <w:rPr>
          <w:rFonts w:ascii="Futura Std Book" w:eastAsia="Calibri" w:hAnsi="Futura Std Book" w:cs="Arial"/>
          <w:sz w:val="20"/>
          <w:szCs w:val="20"/>
          <w:lang w:val="es-MX"/>
        </w:rPr>
      </w:pPr>
      <w:r w:rsidRPr="00F8645A">
        <w:rPr>
          <w:rFonts w:ascii="Futura Std Book" w:eastAsia="Calibri" w:hAnsi="Futura Std Book" w:cs="Times New Roman"/>
          <w:sz w:val="20"/>
          <w:szCs w:val="20"/>
        </w:rPr>
        <w:t>El 20 de noviembre se realizó</w:t>
      </w:r>
      <w:r w:rsidRPr="00F8645A">
        <w:rPr>
          <w:rFonts w:ascii="Futura Std Book" w:eastAsia="Calibri" w:hAnsi="Futura Std Book" w:cs="Arial"/>
          <w:sz w:val="20"/>
          <w:szCs w:val="20"/>
          <w:lang w:val="es-MX"/>
        </w:rPr>
        <w:t xml:space="preserve"> solicitud de ajustes y aclaraciones. El 12 de febrero se remitió a Procolombia ficha ajustada por el proponente a fin de que esta entidad emita concepto de si las actividades se encuentran alineadas a la campaña internacional de turismo de lujo. Procolombia solicito plazo para remitir concepto hasta el próximo 14 de marzo de 2018. El 5 de abril se lleva acabo reunión con procolombia donde se revisan las actividades y nos solicita trasmitirle al proponente unos cambios en las actividades, el proponente acepta los cambios en 2 de 3 actividades y el proyecto se presenta ante comité directivo como lo solicita el proponente.</w:t>
      </w:r>
    </w:p>
    <w:p w14:paraId="3949DDA3" w14:textId="77777777" w:rsidR="00F8645A" w:rsidRPr="00F8645A" w:rsidRDefault="00F8645A" w:rsidP="00AA2C2C">
      <w:pPr>
        <w:numPr>
          <w:ilvl w:val="0"/>
          <w:numId w:val="95"/>
        </w:numPr>
        <w:tabs>
          <w:tab w:val="left" w:pos="284"/>
        </w:tabs>
        <w:spacing w:after="0" w:line="240" w:lineRule="auto"/>
        <w:ind w:left="0" w:firstLine="0"/>
        <w:jc w:val="both"/>
        <w:rPr>
          <w:rFonts w:ascii="Futura Std Book" w:eastAsia="Calibri" w:hAnsi="Futura Std Book" w:cs="Arial"/>
          <w:sz w:val="20"/>
          <w:szCs w:val="20"/>
        </w:rPr>
      </w:pPr>
      <w:r w:rsidRPr="00F8645A">
        <w:rPr>
          <w:rFonts w:ascii="Futura Std Book" w:eastAsia="Calibri" w:hAnsi="Futura Std Book" w:cs="Arial"/>
          <w:sz w:val="20"/>
          <w:szCs w:val="20"/>
          <w:lang w:val="es-MX"/>
        </w:rPr>
        <w:t xml:space="preserve">Se realiza reunión con el proponente y procolombia el 7 de mayo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brief a fin de poder abrir proceso de contratación. Se realizó reunión nuevamente el 21 de agosto ya que no se ha recibido la información solicitada, se hacen nuevos compromisos para que dicha información sea entregada a más tardar la primera semana de septiembre. Se realizó reunión con el proponente el 26 de septiembre de fin de revisar contenido e iniciar contratación. Se elaboró orden de servicio el 12 de octubre de 2018 a fin de elaborar el video promocional y sus </w:t>
      </w:r>
      <w:r w:rsidRPr="00F8645A">
        <w:rPr>
          <w:rFonts w:ascii="Futura Std Book" w:eastAsia="Calibri" w:hAnsi="Futura Std Book" w:cs="Arial"/>
          <w:sz w:val="20"/>
          <w:szCs w:val="20"/>
        </w:rPr>
        <w:t>reducciones, la toma de fotografías y la impresión de folletos.</w:t>
      </w:r>
    </w:p>
    <w:p w14:paraId="61C87E98" w14:textId="77777777" w:rsidR="00F8645A" w:rsidRPr="00F8645A" w:rsidRDefault="00F8645A" w:rsidP="00AA2C2C">
      <w:pPr>
        <w:numPr>
          <w:ilvl w:val="0"/>
          <w:numId w:val="95"/>
        </w:numPr>
        <w:tabs>
          <w:tab w:val="left" w:pos="284"/>
        </w:tabs>
        <w:spacing w:after="0" w:line="240" w:lineRule="auto"/>
        <w:ind w:left="0" w:firstLine="0"/>
        <w:contextualSpacing/>
        <w:jc w:val="both"/>
        <w:rPr>
          <w:rFonts w:ascii="Futura Std Book" w:eastAsia="Calibri" w:hAnsi="Futura Std Book" w:cs="Arial"/>
          <w:sz w:val="20"/>
          <w:szCs w:val="20"/>
        </w:rPr>
      </w:pPr>
      <w:r w:rsidRPr="00F8645A">
        <w:rPr>
          <w:rFonts w:ascii="Futura Std Book" w:eastAsia="Calibri" w:hAnsi="Futura Std Book" w:cs="Arial"/>
          <w:sz w:val="20"/>
          <w:szCs w:val="20"/>
        </w:rPr>
        <w:t>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scouting en los diferentes destinos donde se rodará el video. El 12 de diciembre de 2018 se realiza junta preliminar en instalaciones de la agencia donde se determina suspensión de actividades hasta no tener aprobación de parques naturales para realizar toma de video y fotografía en dos de las locaciones, quedando como fecha tentativa para reanudar rodaje el 21 de enero de 2019.</w:t>
      </w:r>
    </w:p>
    <w:p w14:paraId="63AD78E4" w14:textId="77777777" w:rsidR="00F8645A" w:rsidRPr="00F8645A" w:rsidRDefault="00F8645A" w:rsidP="00F8645A">
      <w:pPr>
        <w:tabs>
          <w:tab w:val="left" w:pos="284"/>
        </w:tabs>
        <w:spacing w:after="0" w:line="240" w:lineRule="auto"/>
        <w:contextualSpacing/>
        <w:jc w:val="both"/>
        <w:rPr>
          <w:rFonts w:ascii="Futura Std Book" w:eastAsia="Calibri" w:hAnsi="Futura Std Book" w:cs="Arial"/>
          <w:b/>
          <w:sz w:val="20"/>
          <w:szCs w:val="20"/>
          <w:u w:val="single"/>
          <w:shd w:val="clear" w:color="auto" w:fill="FFFFFF"/>
        </w:rPr>
      </w:pPr>
    </w:p>
    <w:p w14:paraId="11039D58" w14:textId="77777777" w:rsidR="00F8645A" w:rsidRPr="00F8645A" w:rsidRDefault="00F8645A" w:rsidP="00F8645A">
      <w:pPr>
        <w:tabs>
          <w:tab w:val="left" w:pos="284"/>
        </w:tabs>
        <w:spacing w:after="0" w:line="240" w:lineRule="auto"/>
        <w:contextualSpacing/>
        <w:jc w:val="both"/>
        <w:rPr>
          <w:rFonts w:ascii="Futura Std Book" w:eastAsia="Calibri" w:hAnsi="Futura Std Book" w:cs="Arial"/>
          <w:b/>
          <w:sz w:val="20"/>
          <w:szCs w:val="20"/>
          <w:u w:val="single"/>
          <w:shd w:val="clear" w:color="auto" w:fill="FFFFFF"/>
        </w:rPr>
      </w:pPr>
      <w:r w:rsidRPr="00F8645A">
        <w:rPr>
          <w:rFonts w:ascii="Futura Std Book" w:eastAsia="Calibri" w:hAnsi="Futura Std Book" w:cs="Arial"/>
          <w:b/>
          <w:sz w:val="20"/>
          <w:szCs w:val="20"/>
          <w:u w:val="single"/>
          <w:shd w:val="clear" w:color="auto" w:fill="FFFFFF"/>
        </w:rPr>
        <w:t xml:space="preserve">Aprobados 2017 </w:t>
      </w:r>
    </w:p>
    <w:p w14:paraId="52B7FCA1" w14:textId="77777777" w:rsidR="00F8645A" w:rsidRPr="00F8645A" w:rsidRDefault="00F8645A" w:rsidP="00F8645A">
      <w:pPr>
        <w:numPr>
          <w:ilvl w:val="0"/>
          <w:numId w:val="73"/>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ES"/>
        </w:rPr>
      </w:pPr>
      <w:r w:rsidRPr="00F8645A">
        <w:rPr>
          <w:rFonts w:ascii="Futura Std Book" w:hAnsi="Futura Std Book" w:cs="Calibri"/>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7638726" w14:textId="77777777" w:rsidR="00F8645A" w:rsidRPr="00F8645A" w:rsidRDefault="00F8645A" w:rsidP="00F8645A">
      <w:pPr>
        <w:tabs>
          <w:tab w:val="left" w:pos="284"/>
        </w:tabs>
        <w:spacing w:after="0" w:line="240" w:lineRule="auto"/>
        <w:contextualSpacing/>
        <w:jc w:val="both"/>
        <w:rPr>
          <w:rFonts w:ascii="Futura Std Book" w:eastAsia="Calibri" w:hAnsi="Futura Std Book" w:cs="Times New Roman"/>
          <w:bCs/>
          <w:sz w:val="20"/>
          <w:szCs w:val="20"/>
        </w:rPr>
      </w:pPr>
      <w:r w:rsidRPr="00F8645A">
        <w:rPr>
          <w:rFonts w:ascii="Futura Std Book" w:hAnsi="Futura Std Book" w:cs="Calibri"/>
          <w:b/>
          <w:bCs/>
          <w:sz w:val="20"/>
          <w:szCs w:val="20"/>
        </w:rPr>
        <w:t xml:space="preserve">Proponente: </w:t>
      </w:r>
      <w:r w:rsidRPr="00F8645A">
        <w:rPr>
          <w:rFonts w:ascii="Futura Std Book" w:hAnsi="Futura Std Book" w:cs="Calibri"/>
          <w:bCs/>
          <w:sz w:val="20"/>
          <w:szCs w:val="20"/>
        </w:rPr>
        <w:t>MinCIT</w:t>
      </w:r>
    </w:p>
    <w:p w14:paraId="4044B4C4" w14:textId="77777777" w:rsidR="00F8645A" w:rsidRPr="00F8645A" w:rsidRDefault="00F8645A" w:rsidP="00F8645A">
      <w:pPr>
        <w:tabs>
          <w:tab w:val="left" w:pos="284"/>
        </w:tabs>
        <w:spacing w:after="0" w:line="240" w:lineRule="auto"/>
        <w:contextualSpacing/>
        <w:jc w:val="both"/>
        <w:rPr>
          <w:rFonts w:ascii="Futura Std Book" w:hAnsi="Futura Std Book" w:cs="Calibri"/>
          <w:sz w:val="20"/>
          <w:szCs w:val="20"/>
        </w:rPr>
      </w:pPr>
      <w:r w:rsidRPr="00F8645A">
        <w:rPr>
          <w:rFonts w:ascii="Futura Std Book" w:hAnsi="Futura Std Book" w:cs="Calibri"/>
          <w:b/>
          <w:bCs/>
          <w:sz w:val="20"/>
          <w:szCs w:val="20"/>
        </w:rPr>
        <w:t>Valor: $</w:t>
      </w:r>
      <w:r w:rsidRPr="00F8645A">
        <w:rPr>
          <w:rFonts w:ascii="Futura Std Book" w:hAnsi="Futura Std Book" w:cs="Calibri"/>
          <w:bCs/>
          <w:sz w:val="20"/>
          <w:szCs w:val="20"/>
        </w:rPr>
        <w:t xml:space="preserve">3.047.286.312 </w:t>
      </w:r>
      <w:r w:rsidRPr="00F8645A">
        <w:rPr>
          <w:rFonts w:ascii="Futura Std Book" w:hAnsi="Futura Std Book" w:cs="Calibri"/>
          <w:sz w:val="20"/>
          <w:szCs w:val="20"/>
        </w:rPr>
        <w:t>(Fontur $1.523.643.156; contrapartida $1.523.643.156) (aproximado $35.741.412 para el departamento)</w:t>
      </w:r>
    </w:p>
    <w:p w14:paraId="26D795B3" w14:textId="77777777" w:rsidR="00F8645A" w:rsidRPr="00F8645A" w:rsidRDefault="00F8645A" w:rsidP="00F8645A">
      <w:pPr>
        <w:spacing w:after="0" w:line="240" w:lineRule="auto"/>
        <w:jc w:val="both"/>
        <w:rPr>
          <w:rFonts w:ascii="Futura Std Book" w:eastAsia="Times New Roman" w:hAnsi="Futura Std Book" w:cs="Arial"/>
          <w:sz w:val="20"/>
          <w:szCs w:val="20"/>
          <w:lang w:eastAsia="es-CO"/>
        </w:rPr>
      </w:pPr>
      <w:r w:rsidRPr="00F8645A">
        <w:rPr>
          <w:rFonts w:ascii="Futura Std Book" w:eastAsia="Calibri" w:hAnsi="Futura Std Book" w:cs="Times New Roman"/>
          <w:b/>
          <w:bCs/>
          <w:sz w:val="20"/>
          <w:szCs w:val="20"/>
        </w:rPr>
        <w:t xml:space="preserve">Objetivo: </w:t>
      </w:r>
      <w:r w:rsidRPr="00F8645A">
        <w:rPr>
          <w:rFonts w:ascii="Futura Std Book" w:eastAsia="Times New Roman" w:hAnsi="Futura Std Book" w:cs="Arial"/>
          <w:sz w:val="20"/>
          <w:szCs w:val="20"/>
          <w:lang w:eastAsia="es-CO"/>
        </w:rPr>
        <w:t>promocionar la oferta turística de Colombia a través de la participación en la Vitrina Turística de Anato 2018.</w:t>
      </w:r>
    </w:p>
    <w:p w14:paraId="3796CD58" w14:textId="77777777" w:rsidR="00F8645A" w:rsidRPr="00F8645A" w:rsidRDefault="00F8645A" w:rsidP="00F8645A">
      <w:pPr>
        <w:shd w:val="clear" w:color="auto" w:fill="FFFFFF"/>
        <w:spacing w:after="0" w:line="240" w:lineRule="auto"/>
        <w:jc w:val="both"/>
        <w:rPr>
          <w:rFonts w:ascii="Futura Std Book" w:eastAsia="Calibri" w:hAnsi="Futura Std Book" w:cs="Times New Roman"/>
          <w:b/>
          <w:bCs/>
          <w:sz w:val="20"/>
          <w:szCs w:val="20"/>
          <w:lang w:eastAsia="es-CO"/>
        </w:rPr>
      </w:pPr>
      <w:r w:rsidRPr="00F8645A">
        <w:rPr>
          <w:rFonts w:ascii="Futura Std Book" w:eastAsia="Calibri" w:hAnsi="Futura Std Book" w:cs="Times New Roman"/>
          <w:b/>
          <w:bCs/>
          <w:sz w:val="20"/>
          <w:szCs w:val="20"/>
          <w:lang w:eastAsia="es-CO"/>
        </w:rPr>
        <w:t xml:space="preserve">Inicio: </w:t>
      </w:r>
      <w:r w:rsidRPr="00F8645A">
        <w:rPr>
          <w:rFonts w:ascii="Futura Std Book" w:eastAsia="Calibri" w:hAnsi="Futura Std Book" w:cs="Times New Roman"/>
          <w:sz w:val="20"/>
          <w:szCs w:val="20"/>
          <w:lang w:eastAsia="es-CO"/>
        </w:rPr>
        <w:t>21 de diciembre de 2017</w:t>
      </w:r>
    </w:p>
    <w:p w14:paraId="2F50703A" w14:textId="77777777" w:rsidR="00F8645A" w:rsidRPr="00F8645A" w:rsidRDefault="00F8645A" w:rsidP="00F8645A">
      <w:pPr>
        <w:shd w:val="clear" w:color="auto" w:fill="FFFFFF"/>
        <w:spacing w:after="0" w:line="240" w:lineRule="auto"/>
        <w:jc w:val="both"/>
        <w:rPr>
          <w:rFonts w:ascii="Futura Std Book" w:eastAsia="Calibri" w:hAnsi="Futura Std Book" w:cs="Times New Roman"/>
          <w:b/>
          <w:bCs/>
          <w:sz w:val="20"/>
          <w:szCs w:val="20"/>
          <w:lang w:eastAsia="es-CO"/>
        </w:rPr>
      </w:pPr>
      <w:r w:rsidRPr="00F8645A">
        <w:rPr>
          <w:rFonts w:ascii="Futura Std Book" w:eastAsia="Calibri" w:hAnsi="Futura Std Book" w:cs="Times New Roman"/>
          <w:b/>
          <w:bCs/>
          <w:sz w:val="20"/>
          <w:szCs w:val="20"/>
          <w:lang w:eastAsia="es-CO"/>
        </w:rPr>
        <w:t xml:space="preserve">Terminación: </w:t>
      </w:r>
      <w:r w:rsidRPr="00F8645A">
        <w:rPr>
          <w:rFonts w:ascii="Futura Std Book" w:eastAsia="Calibri" w:hAnsi="Futura Std Book" w:cs="Times New Roman"/>
          <w:sz w:val="20"/>
          <w:szCs w:val="20"/>
          <w:lang w:eastAsia="es-CO"/>
        </w:rPr>
        <w:t>20 de marzo de 2018</w:t>
      </w:r>
    </w:p>
    <w:p w14:paraId="3BEE30F2" w14:textId="77777777" w:rsidR="00F8645A" w:rsidRPr="00F8645A" w:rsidRDefault="00F8645A" w:rsidP="00F8645A">
      <w:pPr>
        <w:shd w:val="clear" w:color="auto" w:fill="FFFFFF"/>
        <w:spacing w:after="0" w:line="240" w:lineRule="auto"/>
        <w:jc w:val="both"/>
        <w:rPr>
          <w:rFonts w:ascii="Futura Std Book" w:eastAsia="Calibri" w:hAnsi="Futura Std Book" w:cs="Times New Roman"/>
          <w:sz w:val="20"/>
          <w:szCs w:val="20"/>
          <w:lang w:eastAsia="es-CO"/>
        </w:rPr>
      </w:pPr>
      <w:r w:rsidRPr="00F8645A">
        <w:rPr>
          <w:rFonts w:ascii="Futura Std Book" w:eastAsia="Calibri" w:hAnsi="Futura Std Book" w:cs="Times New Roman"/>
          <w:b/>
          <w:bCs/>
          <w:sz w:val="20"/>
          <w:szCs w:val="20"/>
          <w:lang w:eastAsia="es-CO"/>
        </w:rPr>
        <w:t>Estado:</w:t>
      </w:r>
      <w:r w:rsidRPr="00F8645A">
        <w:rPr>
          <w:rFonts w:ascii="Futura Std Book" w:eastAsia="Calibri" w:hAnsi="Futura Std Book" w:cs="Times New Roman"/>
          <w:sz w:val="20"/>
          <w:szCs w:val="20"/>
          <w:lang w:eastAsia="es-CO"/>
        </w:rPr>
        <w:t> Terminado</w:t>
      </w:r>
    </w:p>
    <w:p w14:paraId="3BD87F84" w14:textId="77777777" w:rsidR="00F8645A" w:rsidRPr="00F8645A" w:rsidRDefault="00F8645A" w:rsidP="00F8645A">
      <w:pPr>
        <w:shd w:val="clear" w:color="auto" w:fill="FFFFFF"/>
        <w:spacing w:after="0" w:line="240" w:lineRule="auto"/>
        <w:jc w:val="both"/>
        <w:rPr>
          <w:rFonts w:ascii="Futura Std Book" w:eastAsia="Calibri" w:hAnsi="Futura Std Book" w:cs="Times New Roman"/>
          <w:sz w:val="20"/>
          <w:szCs w:val="20"/>
          <w:lang w:eastAsia="es-CO"/>
        </w:rPr>
      </w:pPr>
      <w:r w:rsidRPr="00F8645A">
        <w:rPr>
          <w:rFonts w:ascii="Futura Std Book" w:eastAsia="Calibri" w:hAnsi="Futura Std Book" w:cs="Times New Roman"/>
          <w:b/>
          <w:bCs/>
          <w:sz w:val="20"/>
          <w:szCs w:val="20"/>
          <w:lang w:eastAsia="es-CO"/>
        </w:rPr>
        <w:t xml:space="preserve">Avance: </w:t>
      </w:r>
      <w:r w:rsidRPr="00F8645A">
        <w:rPr>
          <w:rFonts w:ascii="Futura Std Book" w:eastAsia="Calibri" w:hAnsi="Futura Std Book" w:cs="Times New Roman"/>
          <w:sz w:val="20"/>
          <w:szCs w:val="20"/>
          <w:lang w:eastAsia="es-CO"/>
        </w:rPr>
        <w:t>100%</w:t>
      </w:r>
    </w:p>
    <w:p w14:paraId="7BA0CF5B" w14:textId="77777777" w:rsidR="00F8645A" w:rsidRPr="00F8645A" w:rsidRDefault="00F8645A" w:rsidP="00F864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Informe:</w:t>
      </w:r>
    </w:p>
    <w:p w14:paraId="633FBF2E" w14:textId="77777777" w:rsidR="00F8645A" w:rsidRPr="00F8645A" w:rsidRDefault="00F8645A" w:rsidP="00AA2C2C">
      <w:pPr>
        <w:numPr>
          <w:ilvl w:val="0"/>
          <w:numId w:val="9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Radicado el 2 de agosto de 2017.</w:t>
      </w:r>
    </w:p>
    <w:p w14:paraId="1F9641EC" w14:textId="77777777" w:rsidR="00F8645A" w:rsidRPr="00F8645A" w:rsidRDefault="00F8645A" w:rsidP="00AA2C2C">
      <w:pPr>
        <w:numPr>
          <w:ilvl w:val="0"/>
          <w:numId w:val="9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Aprobado el 25 de octubre de 2017 por el Comité Directivo.</w:t>
      </w:r>
    </w:p>
    <w:p w14:paraId="626BB806" w14:textId="77777777" w:rsidR="00F8645A" w:rsidRPr="00F8645A" w:rsidRDefault="00F8645A" w:rsidP="00AA2C2C">
      <w:pPr>
        <w:numPr>
          <w:ilvl w:val="0"/>
          <w:numId w:val="9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Se remitió solicitud de contratación a jurídica a inicios de diciembre de 2017.</w:t>
      </w:r>
    </w:p>
    <w:p w14:paraId="597FAE59" w14:textId="77777777" w:rsidR="00F8645A" w:rsidRPr="00F8645A" w:rsidRDefault="00F8645A" w:rsidP="00AA2C2C">
      <w:pPr>
        <w:numPr>
          <w:ilvl w:val="0"/>
          <w:numId w:val="9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Se suscribió contrato con Corferias para arrendamiento de área de 54 metros cuadrados para stand del departamento en la Vitrina Turística de Anato, que se llevará a cabo del 21 al 23 de febrero de 2018.</w:t>
      </w:r>
    </w:p>
    <w:p w14:paraId="125062F4" w14:textId="77777777" w:rsidR="00F8645A" w:rsidRPr="00F8645A" w:rsidRDefault="00F8645A" w:rsidP="00AA2C2C">
      <w:pPr>
        <w:numPr>
          <w:ilvl w:val="0"/>
          <w:numId w:val="91"/>
        </w:numPr>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El evento se llevó a cabo del 21 al 23 de febrero de 2018 con normalidad.</w:t>
      </w:r>
    </w:p>
    <w:p w14:paraId="30F0DD38" w14:textId="77777777" w:rsidR="00F8645A" w:rsidRPr="00F8645A" w:rsidRDefault="00F8645A" w:rsidP="00F8645A">
      <w:pPr>
        <w:numPr>
          <w:ilvl w:val="0"/>
          <w:numId w:val="80"/>
        </w:numPr>
        <w:tabs>
          <w:tab w:val="left" w:pos="284"/>
        </w:tabs>
        <w:spacing w:after="0" w:line="240" w:lineRule="auto"/>
        <w:ind w:left="0" w:firstLine="0"/>
        <w:contextualSpacing/>
        <w:jc w:val="both"/>
        <w:rPr>
          <w:rFonts w:ascii="Futura Std Book" w:eastAsia="Calibri" w:hAnsi="Futura Std Book" w:cs="Arial"/>
          <w:b/>
          <w:sz w:val="20"/>
          <w:szCs w:val="20"/>
          <w:shd w:val="clear" w:color="auto" w:fill="FFFFFF"/>
        </w:rPr>
      </w:pPr>
      <w:r w:rsidRPr="00F8645A">
        <w:rPr>
          <w:rFonts w:ascii="Futura Std Book" w:hAnsi="Futura Std Book" w:cs="Arial"/>
          <w:b/>
          <w:sz w:val="20"/>
          <w:szCs w:val="20"/>
          <w:shd w:val="clear" w:color="auto" w:fill="FFFFFF"/>
        </w:rPr>
        <w:lastRenderedPageBreak/>
        <w:t>FNTP-106-2017 “PLAN ESTRATÉGICO DE PROMOCIÓN Y COMERCIALIZACIÓN DE LA RED DE PUEBLOS PATRIMONIO 2017”</w:t>
      </w:r>
    </w:p>
    <w:p w14:paraId="23637820"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 xml:space="preserve">Proponente: </w:t>
      </w:r>
      <w:r w:rsidRPr="00F8645A">
        <w:rPr>
          <w:rFonts w:ascii="Futura Std Book" w:eastAsia="Calibri" w:hAnsi="Futura Std Book" w:cs="Times New Roman"/>
          <w:sz w:val="20"/>
          <w:szCs w:val="20"/>
          <w:lang w:eastAsia="ar-SA"/>
        </w:rPr>
        <w:t>Ministerio de Comercio, Industria y Turismo</w:t>
      </w:r>
    </w:p>
    <w:p w14:paraId="3A0421BE"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 xml:space="preserve">Valor: </w:t>
      </w:r>
      <w:r w:rsidRPr="00F8645A">
        <w:rPr>
          <w:rFonts w:ascii="Futura Std Book" w:eastAsia="Calibri" w:hAnsi="Futura Std Book" w:cs="Times New Roman"/>
          <w:sz w:val="20"/>
          <w:szCs w:val="20"/>
          <w:lang w:eastAsia="ar-SA"/>
        </w:rPr>
        <w:t xml:space="preserve">$80.000.000 (Fontur $80.000.000; contrapartida N/A) (aproximado </w:t>
      </w:r>
      <w:r w:rsidRPr="00F8645A">
        <w:rPr>
          <w:rFonts w:ascii="Futura Std Book" w:eastAsia="Calibri" w:hAnsi="Futura Std Book" w:cs="Times New Roman"/>
          <w:sz w:val="20"/>
          <w:szCs w:val="20"/>
        </w:rPr>
        <w:t xml:space="preserve">$4.705.882 </w:t>
      </w:r>
      <w:r w:rsidRPr="00F8645A">
        <w:rPr>
          <w:rFonts w:ascii="Futura Std Book" w:eastAsia="Calibri" w:hAnsi="Futura Std Book" w:cs="Times New Roman"/>
          <w:sz w:val="20"/>
          <w:szCs w:val="20"/>
          <w:lang w:eastAsia="ar-SA"/>
        </w:rPr>
        <w:t>para el departamento)</w:t>
      </w:r>
    </w:p>
    <w:p w14:paraId="4B8F3FC1"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Objetivo:</w:t>
      </w:r>
      <w:r w:rsidRPr="00F8645A">
        <w:rPr>
          <w:rFonts w:ascii="Futura Std Book" w:eastAsia="Calibri" w:hAnsi="Futura Std Book" w:cs="Times New Roman"/>
          <w:sz w:val="20"/>
          <w:szCs w:val="20"/>
          <w:lang w:eastAsia="ar-SA"/>
        </w:rPr>
        <w:t>. Elaboración del Plan de promoción y Comercialización para los destinos que integran la Red Turística de Pueblos Patrimonio para el mercado nacional, con miras a la extensión internacional</w:t>
      </w:r>
    </w:p>
    <w:p w14:paraId="518D9EC3" w14:textId="77777777" w:rsidR="00F8645A" w:rsidRPr="00F8645A" w:rsidRDefault="00F8645A" w:rsidP="00F8645A">
      <w:pPr>
        <w:spacing w:after="0" w:line="240" w:lineRule="auto"/>
        <w:jc w:val="both"/>
        <w:rPr>
          <w:rFonts w:ascii="Futura Std Book" w:eastAsia="Calibri" w:hAnsi="Futura Std Book" w:cs="Times New Roman"/>
          <w:b/>
          <w:bCs/>
          <w:sz w:val="20"/>
          <w:szCs w:val="20"/>
          <w:lang w:eastAsia="ar-SA"/>
        </w:rPr>
      </w:pPr>
      <w:r w:rsidRPr="00F8645A">
        <w:rPr>
          <w:rFonts w:ascii="Futura Std Book" w:eastAsia="Calibri" w:hAnsi="Futura Std Book" w:cs="Times New Roman"/>
          <w:b/>
          <w:bCs/>
          <w:sz w:val="20"/>
          <w:szCs w:val="20"/>
          <w:lang w:eastAsia="ar-SA"/>
        </w:rPr>
        <w:t xml:space="preserve">Inicio: </w:t>
      </w:r>
      <w:r w:rsidRPr="00F8645A">
        <w:rPr>
          <w:rFonts w:ascii="Futura Std Book" w:eastAsia="Calibri" w:hAnsi="Futura Std Book" w:cs="Times New Roman"/>
          <w:bCs/>
          <w:sz w:val="20"/>
          <w:szCs w:val="20"/>
          <w:lang w:eastAsia="ar-SA"/>
        </w:rPr>
        <w:t>Agosto de 2017</w:t>
      </w:r>
    </w:p>
    <w:p w14:paraId="41107BE7"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 xml:space="preserve">Terminación: </w:t>
      </w:r>
      <w:r w:rsidRPr="00F8645A">
        <w:rPr>
          <w:rFonts w:ascii="Futura Std Book" w:eastAsia="Calibri" w:hAnsi="Futura Std Book" w:cs="Times New Roman"/>
          <w:bCs/>
          <w:sz w:val="20"/>
          <w:szCs w:val="20"/>
          <w:lang w:eastAsia="ar-SA"/>
        </w:rPr>
        <w:t>Febrero de 2019</w:t>
      </w:r>
    </w:p>
    <w:p w14:paraId="306E1753"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Estado:</w:t>
      </w:r>
      <w:r w:rsidRPr="00F8645A">
        <w:rPr>
          <w:rFonts w:ascii="Futura Std Book" w:eastAsia="Calibri" w:hAnsi="Futura Std Book" w:cs="Times New Roman"/>
          <w:sz w:val="20"/>
          <w:szCs w:val="20"/>
          <w:lang w:eastAsia="ar-SA"/>
        </w:rPr>
        <w:t xml:space="preserve"> En ejecución</w:t>
      </w:r>
    </w:p>
    <w:p w14:paraId="0A818CCB" w14:textId="77777777" w:rsidR="00F8645A" w:rsidRPr="00F8645A" w:rsidRDefault="00F8645A" w:rsidP="00F8645A">
      <w:pPr>
        <w:spacing w:after="0" w:line="240" w:lineRule="auto"/>
        <w:jc w:val="both"/>
        <w:rPr>
          <w:rFonts w:ascii="Futura Std Book" w:eastAsia="Calibri" w:hAnsi="Futura Std Book" w:cs="Times New Roman"/>
          <w:sz w:val="20"/>
          <w:szCs w:val="20"/>
          <w:lang w:eastAsia="ar-SA"/>
        </w:rPr>
      </w:pPr>
      <w:r w:rsidRPr="00F8645A">
        <w:rPr>
          <w:rFonts w:ascii="Futura Std Book" w:eastAsia="Calibri" w:hAnsi="Futura Std Book" w:cs="Times New Roman"/>
          <w:b/>
          <w:bCs/>
          <w:sz w:val="20"/>
          <w:szCs w:val="20"/>
          <w:lang w:eastAsia="ar-SA"/>
        </w:rPr>
        <w:t xml:space="preserve">Avance </w:t>
      </w:r>
      <w:r w:rsidRPr="00F8645A">
        <w:rPr>
          <w:rFonts w:ascii="Futura Std Book" w:eastAsia="Calibri" w:hAnsi="Futura Std Book" w:cs="Times New Roman"/>
          <w:bCs/>
          <w:sz w:val="20"/>
          <w:szCs w:val="20"/>
        </w:rPr>
        <w:t>Físico</w:t>
      </w:r>
      <w:r w:rsidRPr="00F8645A">
        <w:rPr>
          <w:rFonts w:ascii="Futura Std Book" w:eastAsia="Calibri" w:hAnsi="Futura Std Book" w:cs="Times New Roman"/>
          <w:bCs/>
          <w:sz w:val="20"/>
          <w:szCs w:val="20"/>
          <w:lang w:eastAsia="ar-SA"/>
        </w:rPr>
        <w:t>: 30%</w:t>
      </w:r>
    </w:p>
    <w:p w14:paraId="2702FFB8" w14:textId="77777777" w:rsidR="00F8645A" w:rsidRPr="00F8645A" w:rsidRDefault="00F8645A" w:rsidP="00F8645A">
      <w:pPr>
        <w:spacing w:after="0" w:line="240" w:lineRule="auto"/>
        <w:jc w:val="both"/>
        <w:rPr>
          <w:rFonts w:ascii="Futura Std Book" w:eastAsia="Calibri" w:hAnsi="Futura Std Book" w:cs="Times New Roman"/>
          <w:b/>
          <w:bCs/>
          <w:sz w:val="20"/>
          <w:szCs w:val="20"/>
          <w:lang w:eastAsia="ar-SA"/>
        </w:rPr>
      </w:pPr>
      <w:r w:rsidRPr="00F8645A">
        <w:rPr>
          <w:rFonts w:ascii="Futura Std Book" w:eastAsia="Calibri" w:hAnsi="Futura Std Book" w:cs="Times New Roman"/>
          <w:b/>
          <w:bCs/>
          <w:sz w:val="20"/>
          <w:szCs w:val="20"/>
          <w:lang w:eastAsia="ar-SA"/>
        </w:rPr>
        <w:t xml:space="preserve">Informe: </w:t>
      </w:r>
    </w:p>
    <w:p w14:paraId="3919039F" w14:textId="77777777" w:rsidR="00F8645A" w:rsidRPr="00F8645A" w:rsidRDefault="00F8645A" w:rsidP="00AA2C2C">
      <w:pPr>
        <w:numPr>
          <w:ilvl w:val="0"/>
          <w:numId w:val="96"/>
        </w:numPr>
        <w:spacing w:after="0" w:line="240" w:lineRule="auto"/>
        <w:ind w:left="426" w:hanging="426"/>
        <w:contextualSpacing/>
        <w:jc w:val="both"/>
        <w:rPr>
          <w:rFonts w:ascii="Futura Std Book" w:hAnsi="Futura Std Book" w:cs="Calibri"/>
          <w:sz w:val="20"/>
          <w:szCs w:val="20"/>
          <w:lang w:eastAsia="ar-SA"/>
        </w:rPr>
      </w:pPr>
      <w:r w:rsidRPr="00F8645A">
        <w:rPr>
          <w:rFonts w:ascii="Futura Std Book" w:hAnsi="Futura Std Book" w:cs="Calibri"/>
          <w:sz w:val="20"/>
          <w:szCs w:val="20"/>
          <w:lang w:eastAsia="ar-SA"/>
        </w:rPr>
        <w:t>Radicado el 24 de mayo de 2017</w:t>
      </w:r>
    </w:p>
    <w:p w14:paraId="0FACB312" w14:textId="77777777" w:rsidR="00F8645A" w:rsidRPr="00F8645A" w:rsidRDefault="00F8645A" w:rsidP="00AA2C2C">
      <w:pPr>
        <w:numPr>
          <w:ilvl w:val="0"/>
          <w:numId w:val="96"/>
        </w:numPr>
        <w:spacing w:after="0" w:line="240" w:lineRule="auto"/>
        <w:ind w:left="426" w:hanging="426"/>
        <w:contextualSpacing/>
        <w:jc w:val="both"/>
        <w:rPr>
          <w:rFonts w:ascii="Futura Std Book" w:hAnsi="Futura Std Book" w:cs="Calibri"/>
          <w:sz w:val="20"/>
          <w:szCs w:val="20"/>
          <w:lang w:eastAsia="ar-SA"/>
        </w:rPr>
      </w:pPr>
      <w:r w:rsidRPr="00F8645A">
        <w:rPr>
          <w:rFonts w:ascii="Futura Std Book" w:hAnsi="Futura Std Book" w:cs="Calibri"/>
          <w:sz w:val="20"/>
          <w:szCs w:val="20"/>
          <w:lang w:eastAsia="ar-SA"/>
        </w:rPr>
        <w:t>Aprobado el 4 de agosto de 2017</w:t>
      </w:r>
    </w:p>
    <w:p w14:paraId="6F5E77E0" w14:textId="77777777" w:rsidR="00F8645A" w:rsidRPr="00F8645A" w:rsidRDefault="00F8645A" w:rsidP="00AA2C2C">
      <w:pPr>
        <w:numPr>
          <w:ilvl w:val="0"/>
          <w:numId w:val="96"/>
        </w:numPr>
        <w:spacing w:after="0" w:line="240" w:lineRule="auto"/>
        <w:ind w:left="426" w:hanging="426"/>
        <w:contextualSpacing/>
        <w:jc w:val="both"/>
        <w:rPr>
          <w:rFonts w:ascii="Futura Std Book" w:hAnsi="Futura Std Book" w:cs="Calibri"/>
          <w:sz w:val="20"/>
          <w:szCs w:val="20"/>
          <w:lang w:eastAsia="ar-SA"/>
        </w:rPr>
      </w:pPr>
      <w:r w:rsidRPr="00F8645A">
        <w:rPr>
          <w:rFonts w:ascii="Futura Std Book" w:hAnsi="Futura Std Book" w:cs="Calibri"/>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1629D160" w14:textId="77777777" w:rsidR="00F8645A" w:rsidRPr="00F8645A" w:rsidRDefault="00F8645A" w:rsidP="00AA2C2C">
      <w:pPr>
        <w:numPr>
          <w:ilvl w:val="0"/>
          <w:numId w:val="96"/>
        </w:numPr>
        <w:spacing w:after="0" w:line="240" w:lineRule="auto"/>
        <w:ind w:left="426" w:hanging="426"/>
        <w:contextualSpacing/>
        <w:jc w:val="both"/>
        <w:rPr>
          <w:rFonts w:ascii="Futura Std Book" w:hAnsi="Futura Std Book" w:cs="Calibri"/>
          <w:sz w:val="20"/>
          <w:szCs w:val="20"/>
          <w:lang w:eastAsia="ar-SA"/>
        </w:rPr>
      </w:pPr>
      <w:r w:rsidRPr="00F8645A">
        <w:rPr>
          <w:rFonts w:ascii="Futura Std Book" w:hAnsi="Futura Std Book" w:cs="Calibri"/>
          <w:sz w:val="20"/>
          <w:szCs w:val="20"/>
          <w:lang w:eastAsia="ar-SA"/>
        </w:rPr>
        <w:t>A la fecha se está a la espera de las siguientes actividades:</w:t>
      </w:r>
    </w:p>
    <w:p w14:paraId="5D52133C" w14:textId="77777777" w:rsidR="00F8645A" w:rsidRPr="00F8645A" w:rsidRDefault="00F8645A" w:rsidP="00F8645A">
      <w:pPr>
        <w:spacing w:after="0" w:line="240" w:lineRule="auto"/>
        <w:ind w:left="426" w:hanging="426"/>
        <w:jc w:val="both"/>
        <w:rPr>
          <w:rFonts w:ascii="Futura Std Book" w:eastAsia="Calibri" w:hAnsi="Futura Std Book" w:cs="Times New Roman"/>
          <w:sz w:val="20"/>
          <w:szCs w:val="20"/>
          <w:lang w:eastAsia="ar-SA"/>
        </w:rPr>
      </w:pPr>
      <w:r w:rsidRPr="00F8645A">
        <w:rPr>
          <w:rFonts w:ascii="Futura Std Book" w:eastAsia="Calibri" w:hAnsi="Futura Std Book" w:cs="Times New Roman"/>
          <w:sz w:val="20"/>
          <w:szCs w:val="20"/>
          <w:lang w:eastAsia="ar-SA"/>
        </w:rPr>
        <w:t>1- ANÁLISIS DE LA PLANIFICACIÓN ESTRATÉGICA EXISTENTE</w:t>
      </w:r>
    </w:p>
    <w:p w14:paraId="30B8C9F4" w14:textId="77777777" w:rsidR="00F8645A" w:rsidRPr="00F8645A" w:rsidRDefault="00F8645A" w:rsidP="00F8645A">
      <w:pPr>
        <w:spacing w:after="0" w:line="240" w:lineRule="auto"/>
        <w:ind w:left="426" w:hanging="426"/>
        <w:jc w:val="both"/>
        <w:rPr>
          <w:rFonts w:ascii="Futura Std Book" w:eastAsia="Calibri" w:hAnsi="Futura Std Book" w:cs="Times New Roman"/>
          <w:sz w:val="20"/>
          <w:szCs w:val="20"/>
          <w:lang w:eastAsia="ar-SA"/>
        </w:rPr>
      </w:pPr>
      <w:r w:rsidRPr="00F8645A">
        <w:rPr>
          <w:rFonts w:ascii="Futura Std Book" w:eastAsia="Calibri" w:hAnsi="Futura Std Book" w:cs="Times New Roman"/>
          <w:sz w:val="20"/>
          <w:szCs w:val="20"/>
          <w:lang w:eastAsia="ar-SA"/>
        </w:rPr>
        <w:t xml:space="preserve">2 - BENCHMARKING </w:t>
      </w:r>
    </w:p>
    <w:p w14:paraId="3C28515C" w14:textId="77777777" w:rsidR="00F8645A" w:rsidRPr="00F8645A" w:rsidRDefault="00F8645A" w:rsidP="00F8645A">
      <w:pPr>
        <w:spacing w:after="0" w:line="240" w:lineRule="auto"/>
        <w:ind w:left="426" w:hanging="426"/>
        <w:jc w:val="both"/>
        <w:rPr>
          <w:rFonts w:ascii="Futura Std Book" w:eastAsia="Calibri" w:hAnsi="Futura Std Book" w:cs="Times New Roman"/>
          <w:sz w:val="20"/>
          <w:szCs w:val="20"/>
          <w:lang w:eastAsia="ar-SA"/>
        </w:rPr>
      </w:pPr>
      <w:r w:rsidRPr="00F8645A">
        <w:rPr>
          <w:rFonts w:ascii="Futura Std Book" w:eastAsia="Calibri" w:hAnsi="Futura Std Book" w:cs="Times New Roman"/>
          <w:sz w:val="20"/>
          <w:szCs w:val="20"/>
          <w:lang w:eastAsia="ar-SA"/>
        </w:rPr>
        <w:t xml:space="preserve">3- ANÁLISIS DE COMPORTAMIENTO DE COMPRA EN EL MERCADO COLOMBIANO </w:t>
      </w:r>
    </w:p>
    <w:p w14:paraId="71C60757" w14:textId="77777777" w:rsidR="00F8645A" w:rsidRPr="00F8645A" w:rsidRDefault="00F8645A" w:rsidP="00F8645A">
      <w:pPr>
        <w:spacing w:after="0" w:line="240" w:lineRule="auto"/>
        <w:ind w:left="426" w:hanging="426"/>
        <w:jc w:val="both"/>
        <w:rPr>
          <w:rFonts w:ascii="Futura Std Book" w:eastAsia="Calibri" w:hAnsi="Futura Std Book" w:cs="Times New Roman"/>
          <w:sz w:val="20"/>
          <w:szCs w:val="20"/>
          <w:lang w:eastAsia="ar-SA"/>
        </w:rPr>
      </w:pPr>
      <w:r w:rsidRPr="00F8645A">
        <w:rPr>
          <w:rFonts w:ascii="Futura Std Book" w:eastAsia="Calibri" w:hAnsi="Futura Std Book" w:cs="Times New Roman"/>
          <w:sz w:val="20"/>
          <w:szCs w:val="20"/>
          <w:lang w:eastAsia="ar-SA"/>
        </w:rPr>
        <w:t xml:space="preserve">4 - ENCUESTAS EN PROFUNDIDAD COLOMBIA, ESPAÑA Y TURISTAS  </w:t>
      </w:r>
    </w:p>
    <w:p w14:paraId="55149B67" w14:textId="77777777" w:rsidR="00F8645A" w:rsidRPr="00F8645A" w:rsidRDefault="00F8645A" w:rsidP="00F8645A">
      <w:pPr>
        <w:spacing w:after="0" w:line="240" w:lineRule="auto"/>
        <w:ind w:left="360"/>
        <w:contextualSpacing/>
        <w:jc w:val="both"/>
        <w:rPr>
          <w:rFonts w:ascii="Futura Std Book" w:eastAsia="Times New Roman" w:hAnsi="Futura Std Book" w:cs="Arial"/>
          <w:sz w:val="20"/>
          <w:szCs w:val="20"/>
          <w:lang w:eastAsia="es-CO"/>
        </w:rPr>
      </w:pPr>
    </w:p>
    <w:p w14:paraId="129A8F92" w14:textId="77777777" w:rsidR="00F8645A" w:rsidRPr="00F8645A" w:rsidRDefault="00F8645A" w:rsidP="00F8645A">
      <w:pPr>
        <w:tabs>
          <w:tab w:val="left" w:pos="284"/>
        </w:tabs>
        <w:autoSpaceDE w:val="0"/>
        <w:autoSpaceDN w:val="0"/>
        <w:spacing w:after="0" w:line="240" w:lineRule="auto"/>
        <w:jc w:val="both"/>
        <w:rPr>
          <w:rFonts w:ascii="Futura Std Book" w:eastAsia="Calibri" w:hAnsi="Futura Std Book" w:cs="Arial"/>
          <w:b/>
          <w:iCs/>
          <w:sz w:val="20"/>
          <w:szCs w:val="20"/>
          <w:u w:val="single"/>
        </w:rPr>
      </w:pPr>
      <w:r w:rsidRPr="00F8645A">
        <w:rPr>
          <w:rFonts w:ascii="Futura Std Book" w:eastAsia="Calibri" w:hAnsi="Futura Std Book" w:cs="Arial"/>
          <w:b/>
          <w:iCs/>
          <w:sz w:val="20"/>
          <w:szCs w:val="20"/>
          <w:u w:val="single"/>
        </w:rPr>
        <w:t>No aprobados 2017</w:t>
      </w:r>
    </w:p>
    <w:p w14:paraId="4E827CA6" w14:textId="77777777" w:rsidR="00F8645A" w:rsidRPr="00F8645A" w:rsidRDefault="00F8645A" w:rsidP="00F8645A">
      <w:pPr>
        <w:widowControl w:val="0"/>
        <w:numPr>
          <w:ilvl w:val="0"/>
          <w:numId w:val="64"/>
        </w:numPr>
        <w:tabs>
          <w:tab w:val="left" w:pos="142"/>
          <w:tab w:val="left" w:pos="284"/>
        </w:tabs>
        <w:autoSpaceDE w:val="0"/>
        <w:autoSpaceDN w:val="0"/>
        <w:adjustRightInd w:val="0"/>
        <w:spacing w:after="0" w:line="240" w:lineRule="auto"/>
        <w:ind w:left="0" w:firstLine="0"/>
        <w:contextualSpacing/>
        <w:jc w:val="both"/>
        <w:rPr>
          <w:rFonts w:ascii="Futura Std Book" w:eastAsia="Futura Std Book" w:hAnsi="Futura Std Book" w:cs="Arial"/>
          <w:b/>
          <w:sz w:val="20"/>
          <w:szCs w:val="20"/>
        </w:rPr>
      </w:pPr>
      <w:r w:rsidRPr="00F8645A">
        <w:rPr>
          <w:rFonts w:ascii="Futura Std Book" w:eastAsia="Futura Std Book" w:hAnsi="Futura Std Book" w:cs="Arial"/>
          <w:b/>
          <w:sz w:val="20"/>
          <w:szCs w:val="20"/>
        </w:rPr>
        <w:t>FNTP-271-2017 Consolidación del Centro de Información Turística de Colombia-Citur mediante la creación e integración del Sistema de Información Turística Regional Tolima-Situr Tolima</w:t>
      </w:r>
    </w:p>
    <w:p w14:paraId="7EF4D760" w14:textId="77777777" w:rsidR="00F8645A" w:rsidRPr="00F8645A" w:rsidRDefault="00F8645A" w:rsidP="00F8645A">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F8645A">
        <w:rPr>
          <w:rFonts w:ascii="Futura Std Book" w:eastAsia="Futura Std Book" w:hAnsi="Futura Std Book" w:cs="Arial"/>
          <w:b/>
          <w:sz w:val="20"/>
          <w:szCs w:val="20"/>
        </w:rPr>
        <w:t>Proponente:</w:t>
      </w:r>
      <w:r w:rsidRPr="00F8645A">
        <w:rPr>
          <w:rFonts w:ascii="Futura Std Book" w:eastAsia="Calibri" w:hAnsi="Futura Std Book" w:cs="Arial"/>
          <w:sz w:val="20"/>
          <w:szCs w:val="20"/>
        </w:rPr>
        <w:t xml:space="preserve"> MinCIT</w:t>
      </w:r>
    </w:p>
    <w:p w14:paraId="11F76D5F" w14:textId="77777777" w:rsidR="00F8645A" w:rsidRPr="00F8645A" w:rsidRDefault="00F8645A" w:rsidP="00F8645A">
      <w:pPr>
        <w:widowControl w:val="0"/>
        <w:tabs>
          <w:tab w:val="left" w:pos="142"/>
          <w:tab w:val="left" w:pos="284"/>
        </w:tabs>
        <w:autoSpaceDE w:val="0"/>
        <w:autoSpaceDN w:val="0"/>
        <w:adjustRightInd w:val="0"/>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Valor:</w:t>
      </w:r>
      <w:r w:rsidRPr="00F8645A">
        <w:rPr>
          <w:rFonts w:ascii="Futura Std Book" w:eastAsia="Calibri" w:hAnsi="Futura Std Book" w:cs="Arial"/>
          <w:sz w:val="20"/>
          <w:szCs w:val="20"/>
        </w:rPr>
        <w:t xml:space="preserve"> $799.035.020 (Fontur: $639.228.016; contrapartida: $159.807.004)</w:t>
      </w:r>
    </w:p>
    <w:p w14:paraId="5C2B93C7" w14:textId="77777777" w:rsidR="00F8645A" w:rsidRPr="00F8645A" w:rsidRDefault="00F8645A" w:rsidP="00F8645A">
      <w:pPr>
        <w:widowControl w:val="0"/>
        <w:tabs>
          <w:tab w:val="left" w:pos="142"/>
          <w:tab w:val="left" w:pos="284"/>
        </w:tabs>
        <w:autoSpaceDE w:val="0"/>
        <w:autoSpaceDN w:val="0"/>
        <w:adjustRightInd w:val="0"/>
        <w:spacing w:after="0" w:line="240" w:lineRule="auto"/>
        <w:contextualSpacing/>
        <w:jc w:val="both"/>
        <w:rPr>
          <w:rFonts w:ascii="Futura Std Book" w:eastAsia="Calibri" w:hAnsi="Futura Std Book" w:cs="Arial"/>
          <w:sz w:val="20"/>
          <w:szCs w:val="20"/>
        </w:rPr>
      </w:pPr>
      <w:r w:rsidRPr="00F8645A">
        <w:rPr>
          <w:rFonts w:ascii="Futura Std Book" w:eastAsia="Calibri" w:hAnsi="Futura Std Book" w:cs="Arial"/>
          <w:b/>
          <w:sz w:val="20"/>
          <w:szCs w:val="20"/>
        </w:rPr>
        <w:t>Objetivo:</w:t>
      </w:r>
      <w:r w:rsidRPr="00F8645A">
        <w:rPr>
          <w:rFonts w:ascii="Futura Std Book" w:eastAsia="Calibri"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Tolima- Situr Tolima con el propósito integrarlo al Centro de Información Turística de Colombia - Citur en línea con el Plan Estadístico Sectorial de Turismo – PEST. </w:t>
      </w:r>
    </w:p>
    <w:p w14:paraId="0ED110F6" w14:textId="77777777" w:rsidR="00F8645A" w:rsidRPr="00F8645A" w:rsidRDefault="00F8645A" w:rsidP="00F864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Estado:</w:t>
      </w:r>
      <w:r w:rsidRPr="00F8645A">
        <w:rPr>
          <w:rFonts w:ascii="Futura Std Book" w:eastAsia="Times New Roman" w:hAnsi="Futura Std Book" w:cs="Arial"/>
          <w:sz w:val="20"/>
          <w:szCs w:val="20"/>
          <w:lang w:eastAsia="es-CO"/>
        </w:rPr>
        <w:t> Devuelto</w:t>
      </w:r>
    </w:p>
    <w:p w14:paraId="058474C7" w14:textId="77777777" w:rsidR="00F8645A" w:rsidRPr="00F8645A" w:rsidRDefault="00F8645A" w:rsidP="00F8645A">
      <w:pPr>
        <w:widowControl w:val="0"/>
        <w:tabs>
          <w:tab w:val="left" w:pos="142"/>
          <w:tab w:val="left" w:pos="284"/>
        </w:tabs>
        <w:autoSpaceDE w:val="0"/>
        <w:autoSpaceDN w:val="0"/>
        <w:adjustRightInd w:val="0"/>
        <w:spacing w:after="0" w:line="240" w:lineRule="auto"/>
        <w:contextualSpacing/>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4580ADBD" w14:textId="77777777" w:rsidR="00F8645A" w:rsidRPr="00F8645A" w:rsidRDefault="00F8645A" w:rsidP="00AA2C2C">
      <w:pPr>
        <w:widowControl w:val="0"/>
        <w:numPr>
          <w:ilvl w:val="0"/>
          <w:numId w:val="97"/>
        </w:numPr>
        <w:tabs>
          <w:tab w:val="left" w:pos="142"/>
          <w:tab w:val="left" w:pos="284"/>
        </w:tabs>
        <w:autoSpaceDE w:val="0"/>
        <w:autoSpaceDN w:val="0"/>
        <w:adjustRightInd w:val="0"/>
        <w:spacing w:after="0" w:line="240" w:lineRule="auto"/>
        <w:ind w:left="0" w:firstLine="0"/>
        <w:contextualSpacing/>
        <w:jc w:val="both"/>
        <w:rPr>
          <w:rFonts w:ascii="Futura Std Book" w:eastAsia="Futura Std Book" w:hAnsi="Futura Std Book" w:cs="Arial"/>
          <w:sz w:val="20"/>
          <w:szCs w:val="20"/>
        </w:rPr>
      </w:pPr>
      <w:r w:rsidRPr="00F8645A">
        <w:rPr>
          <w:rFonts w:ascii="Futura Std Book" w:eastAsia="Futura Std Book" w:hAnsi="Futura Std Book" w:cs="Arial"/>
          <w:sz w:val="20"/>
          <w:szCs w:val="20"/>
        </w:rPr>
        <w:t>Radicado el 29 de noviembre de 2017.</w:t>
      </w:r>
    </w:p>
    <w:p w14:paraId="74961562" w14:textId="77777777" w:rsidR="00F8645A" w:rsidRPr="00F8645A" w:rsidRDefault="00F8645A" w:rsidP="00AA2C2C">
      <w:pPr>
        <w:numPr>
          <w:ilvl w:val="0"/>
          <w:numId w:val="97"/>
        </w:numPr>
        <w:tabs>
          <w:tab w:val="left" w:pos="284"/>
        </w:tabs>
        <w:autoSpaceDE w:val="0"/>
        <w:autoSpaceDN w:val="0"/>
        <w:spacing w:after="0" w:line="240" w:lineRule="auto"/>
        <w:contextualSpacing/>
        <w:jc w:val="both"/>
        <w:rPr>
          <w:rFonts w:ascii="Futura Std Book" w:eastAsia="Calibri" w:hAnsi="Futura Std Book" w:cs="Arial"/>
          <w:b/>
          <w:iCs/>
          <w:sz w:val="20"/>
          <w:szCs w:val="20"/>
        </w:rPr>
      </w:pPr>
      <w:r w:rsidRPr="00F8645A">
        <w:rPr>
          <w:rFonts w:ascii="Futura Std Book" w:eastAsia="Futura Std Book" w:hAnsi="Futura Std Book" w:cs="Arial"/>
          <w:sz w:val="20"/>
          <w:szCs w:val="20"/>
        </w:rPr>
        <w:t>El 20 de abril de 2018, se devolvió el proyecto por no contar con recursos disponibles para su cofinanciación. Se sugirió al MINCIT presentarlo por Banco de Proyectos a través de una entidad territorial.</w:t>
      </w:r>
    </w:p>
    <w:p w14:paraId="3CBF35C1" w14:textId="77777777" w:rsidR="00F8645A" w:rsidRPr="00F8645A" w:rsidRDefault="00F8645A" w:rsidP="00F8645A">
      <w:pPr>
        <w:numPr>
          <w:ilvl w:val="0"/>
          <w:numId w:val="64"/>
        </w:numPr>
        <w:shd w:val="clear" w:color="auto" w:fill="FFFFFF"/>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sidRPr="00F8645A">
        <w:rPr>
          <w:rFonts w:ascii="Futura Std Book" w:hAnsi="Futura Std Book" w:cs="Arial"/>
          <w:b/>
          <w:iCs/>
          <w:sz w:val="20"/>
          <w:szCs w:val="20"/>
        </w:rPr>
        <w:t>FNTP-142-2017: XII Festival de Sabores del Tolima</w:t>
      </w:r>
      <w:r w:rsidRPr="00F8645A">
        <w:rPr>
          <w:rFonts w:ascii="Futura Std Book" w:eastAsia="Times New Roman" w:hAnsi="Futura Std Book" w:cs="Arial"/>
          <w:b/>
          <w:bCs/>
          <w:sz w:val="20"/>
          <w:szCs w:val="20"/>
          <w:lang w:eastAsia="es-CO"/>
        </w:rPr>
        <w:t xml:space="preserve"> </w:t>
      </w:r>
    </w:p>
    <w:p w14:paraId="0E7E0F59"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Acodrés Capítulo Tolima</w:t>
      </w:r>
    </w:p>
    <w:p w14:paraId="151F81D5"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rPr>
        <w:t>$60.750.000 (Fontur $60.750.000)</w:t>
      </w:r>
    </w:p>
    <w:p w14:paraId="74C47A34"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rPr>
        <w:t>Promocionar y difundir la oferta gastronómica de la ciudad en el ámbito nacional, regional y local</w:t>
      </w:r>
    </w:p>
    <w:p w14:paraId="3091151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Retirado</w:t>
      </w:r>
    </w:p>
    <w:p w14:paraId="48E2613A"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Informe:</w:t>
      </w:r>
    </w:p>
    <w:p w14:paraId="2FB8DA6B" w14:textId="77777777" w:rsidR="00F8645A" w:rsidRPr="00F8645A" w:rsidRDefault="00F8645A" w:rsidP="00AA2C2C">
      <w:pPr>
        <w:numPr>
          <w:ilvl w:val="0"/>
          <w:numId w:val="98"/>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Radicado el 17 de julio de 2017</w:t>
      </w:r>
    </w:p>
    <w:p w14:paraId="61A0075F" w14:textId="77777777" w:rsidR="00F8645A" w:rsidRPr="00F8645A" w:rsidRDefault="00F8645A" w:rsidP="00AA2C2C">
      <w:pPr>
        <w:numPr>
          <w:ilvl w:val="0"/>
          <w:numId w:val="98"/>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F8645A">
        <w:rPr>
          <w:rFonts w:ascii="Futura Std Book" w:eastAsia="Times New Roman" w:hAnsi="Futura Std Book" w:cs="Arial"/>
          <w:sz w:val="20"/>
          <w:szCs w:val="20"/>
          <w:lang w:eastAsia="es-CO"/>
        </w:rPr>
        <w:t>El proponente decide retirar el proyecto porque no cuenta con los recursos para la contrapartida, teniendo en cuenta que durante la formulación y los estudios de mercado el presupuesto aumentó.</w:t>
      </w:r>
    </w:p>
    <w:p w14:paraId="5347B2CF" w14:textId="77777777" w:rsidR="00F8645A" w:rsidRPr="00F8645A" w:rsidRDefault="00F8645A" w:rsidP="00F8645A">
      <w:pPr>
        <w:tabs>
          <w:tab w:val="left" w:pos="284"/>
        </w:tabs>
        <w:spacing w:after="0" w:line="240" w:lineRule="auto"/>
        <w:jc w:val="both"/>
        <w:rPr>
          <w:rFonts w:ascii="Futura Std Book" w:eastAsia="Calibri" w:hAnsi="Futura Std Book" w:cs="Arial"/>
          <w:b/>
          <w:iCs/>
          <w:sz w:val="20"/>
          <w:szCs w:val="20"/>
          <w:lang w:val="es-ES"/>
        </w:rPr>
      </w:pPr>
    </w:p>
    <w:p w14:paraId="00A38D3D" w14:textId="77777777" w:rsidR="00F8645A" w:rsidRPr="00F8645A" w:rsidRDefault="00F8645A" w:rsidP="00F8645A">
      <w:pPr>
        <w:tabs>
          <w:tab w:val="left" w:pos="284"/>
        </w:tabs>
        <w:spacing w:after="0" w:line="240" w:lineRule="auto"/>
        <w:jc w:val="both"/>
        <w:rPr>
          <w:rFonts w:ascii="Futura Std Book" w:eastAsia="Calibri" w:hAnsi="Futura Std Book" w:cs="Arial"/>
          <w:b/>
          <w:iCs/>
          <w:sz w:val="20"/>
          <w:szCs w:val="20"/>
          <w:u w:val="single"/>
          <w:lang w:val="es-ES"/>
        </w:rPr>
      </w:pPr>
      <w:r w:rsidRPr="00F8645A">
        <w:rPr>
          <w:rFonts w:ascii="Futura Std Book" w:eastAsia="Calibri" w:hAnsi="Futura Std Book" w:cs="Arial"/>
          <w:b/>
          <w:iCs/>
          <w:sz w:val="20"/>
          <w:szCs w:val="20"/>
          <w:u w:val="single"/>
          <w:lang w:val="es-ES"/>
        </w:rPr>
        <w:t>Aprobados 2016</w:t>
      </w:r>
    </w:p>
    <w:p w14:paraId="1D6E0F1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Times New Roman"/>
          <w:sz w:val="20"/>
          <w:szCs w:val="20"/>
        </w:rPr>
      </w:pPr>
      <w:r w:rsidRPr="00F8645A">
        <w:rPr>
          <w:rFonts w:ascii="Futura Std Book" w:eastAsia="Calibri" w:hAnsi="Futura Std Book" w:cs="Arial"/>
          <w:b/>
          <w:bCs/>
          <w:sz w:val="20"/>
          <w:szCs w:val="20"/>
          <w:lang w:val="es-ES"/>
        </w:rPr>
        <w:t xml:space="preserve">1. </w:t>
      </w:r>
      <w:r w:rsidRPr="00F8645A">
        <w:rPr>
          <w:rFonts w:ascii="Futura Std Book" w:eastAsia="Times New Roman" w:hAnsi="Futura Std Book" w:cs="Arial"/>
          <w:b/>
          <w:bCs/>
          <w:sz w:val="20"/>
          <w:szCs w:val="20"/>
          <w:lang w:eastAsia="es-CO"/>
        </w:rPr>
        <w:t>FNTP-079-2016 Ruedas De Negocios "Turismo Negocia" en 12 destinos de Colombia</w:t>
      </w:r>
    </w:p>
    <w:p w14:paraId="2244B19B"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Times New Roman" w:hAnsi="Futura Std Book" w:cs="Arial"/>
          <w:bCs/>
          <w:sz w:val="20"/>
          <w:szCs w:val="20"/>
          <w:lang w:eastAsia="es-CO"/>
        </w:rPr>
        <w:t>MinCIT</w:t>
      </w:r>
    </w:p>
    <w:p w14:paraId="405E4FA7"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Valor: </w:t>
      </w:r>
      <w:r w:rsidRPr="00F8645A">
        <w:rPr>
          <w:rFonts w:ascii="Futura Std Book" w:eastAsia="Times New Roman" w:hAnsi="Futura Std Book" w:cs="Arial"/>
          <w:bCs/>
          <w:sz w:val="20"/>
          <w:szCs w:val="20"/>
          <w:lang w:eastAsia="es-CO"/>
        </w:rPr>
        <w:t>$3.480.200.403 ($290.000.000 aproximado para el departamento)</w:t>
      </w:r>
    </w:p>
    <w:p w14:paraId="7D228EAC"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lastRenderedPageBreak/>
        <w:t>Objetivo: </w:t>
      </w:r>
      <w:r w:rsidRPr="00F8645A">
        <w:rPr>
          <w:rFonts w:ascii="Futura Std Book" w:eastAsia="Times New Roman" w:hAnsi="Futura Std Book" w:cs="Arial"/>
          <w:bCs/>
          <w:sz w:val="20"/>
          <w:szCs w:val="20"/>
          <w:lang w:eastAsia="es-CO"/>
        </w:rPr>
        <w:t>Generar oportunidades de negocios para los empresarios del sector turismo nacionales a través de la realización de la Rueda de Negocios "Turismo negocia" en 12 ciudades del país.</w:t>
      </w:r>
    </w:p>
    <w:p w14:paraId="31C84C4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01 de diciembre de 2016</w:t>
      </w:r>
    </w:p>
    <w:p w14:paraId="6C2319E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30 de noviembre de 2017</w:t>
      </w:r>
    </w:p>
    <w:p w14:paraId="19A6AD0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terminado </w:t>
      </w:r>
    </w:p>
    <w:p w14:paraId="2A47EEC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24A04C52" w14:textId="77777777" w:rsidR="00F8645A" w:rsidRPr="00F8645A" w:rsidRDefault="00F8645A" w:rsidP="00F8645A">
      <w:pPr>
        <w:tabs>
          <w:tab w:val="left" w:pos="284"/>
        </w:tabs>
        <w:spacing w:after="0" w:line="240" w:lineRule="auto"/>
        <w:jc w:val="both"/>
        <w:rPr>
          <w:rFonts w:ascii="Futura Std Book" w:eastAsia="Calibri" w:hAnsi="Futura Std Book" w:cs="Times New Roman"/>
          <w:sz w:val="20"/>
          <w:szCs w:val="20"/>
        </w:rPr>
      </w:pPr>
      <w:r w:rsidRPr="00F8645A">
        <w:rPr>
          <w:rFonts w:ascii="Futura Std Book" w:eastAsia="Calibri" w:hAnsi="Futura Std Book" w:cs="Times New Roman"/>
          <w:b/>
          <w:sz w:val="20"/>
          <w:szCs w:val="20"/>
        </w:rPr>
        <w:t>Informe:</w:t>
      </w:r>
      <w:r w:rsidRPr="00F8645A">
        <w:rPr>
          <w:rFonts w:ascii="Futura Std Book" w:eastAsia="Calibri" w:hAnsi="Futura Std Book" w:cs="Times New Roman"/>
          <w:sz w:val="20"/>
          <w:szCs w:val="20"/>
        </w:rPr>
        <w:t xml:space="preserve"> </w:t>
      </w:r>
    </w:p>
    <w:p w14:paraId="349C9B37" w14:textId="77777777" w:rsidR="00F8645A" w:rsidRPr="00F8645A" w:rsidRDefault="00F8645A" w:rsidP="00AA2C2C">
      <w:pPr>
        <w:numPr>
          <w:ilvl w:val="0"/>
          <w:numId w:val="99"/>
        </w:numPr>
        <w:tabs>
          <w:tab w:val="left" w:pos="284"/>
        </w:tabs>
        <w:autoSpaceDE w:val="0"/>
        <w:autoSpaceDN w:val="0"/>
        <w:spacing w:after="0" w:line="240" w:lineRule="auto"/>
        <w:ind w:left="0" w:firstLine="0"/>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Radicado el 20 de junio de 2016.</w:t>
      </w:r>
    </w:p>
    <w:p w14:paraId="76FB5402" w14:textId="77777777" w:rsidR="00F8645A" w:rsidRPr="00F8645A" w:rsidRDefault="00F8645A" w:rsidP="00AA2C2C">
      <w:pPr>
        <w:numPr>
          <w:ilvl w:val="0"/>
          <w:numId w:val="99"/>
        </w:numPr>
        <w:tabs>
          <w:tab w:val="left" w:pos="284"/>
        </w:tabs>
        <w:autoSpaceDE w:val="0"/>
        <w:autoSpaceDN w:val="0"/>
        <w:spacing w:after="0" w:line="240" w:lineRule="auto"/>
        <w:ind w:left="0" w:firstLine="0"/>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Aprobado el 15 de julio de 2016.</w:t>
      </w:r>
    </w:p>
    <w:p w14:paraId="22D2D86C" w14:textId="77777777" w:rsidR="00F8645A" w:rsidRPr="00F8645A" w:rsidRDefault="00F8645A" w:rsidP="00AA2C2C">
      <w:pPr>
        <w:numPr>
          <w:ilvl w:val="0"/>
          <w:numId w:val="99"/>
        </w:numPr>
        <w:tabs>
          <w:tab w:val="left" w:pos="284"/>
        </w:tabs>
        <w:spacing w:after="0" w:line="240" w:lineRule="auto"/>
        <w:ind w:left="0" w:firstLine="0"/>
        <w:contextualSpacing/>
        <w:jc w:val="both"/>
        <w:rPr>
          <w:rFonts w:ascii="Futura Std Book" w:eastAsia="Calibri" w:hAnsi="Futura Std Book" w:cs="Arial"/>
          <w:sz w:val="20"/>
          <w:szCs w:val="20"/>
        </w:rPr>
      </w:pPr>
      <w:r w:rsidRPr="00F8645A">
        <w:rPr>
          <w:rFonts w:ascii="Futura Std Book" w:hAnsi="Futura Std Book" w:cs="Arial"/>
          <w:sz w:val="20"/>
          <w:szCs w:val="20"/>
        </w:rPr>
        <w:t>Se realizó la décima rueda de negocios en la ciudad de Ibagué Tolima el 21 de septiembre de 2017 la cual contó con la participación de 21 compradores nacionales y 66 vendedores regionales logrando un total de 454 citas, con una inversión aproximada de $290.000.000, con los siguientes resultados:</w:t>
      </w:r>
    </w:p>
    <w:p w14:paraId="0DC57F47"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lang w:val="es-MX"/>
        </w:rPr>
      </w:pPr>
      <w:r w:rsidRPr="00F8645A">
        <w:rPr>
          <w:rFonts w:ascii="Futura Std Book" w:hAnsi="Futura Std Book" w:cs="Arial"/>
          <w:sz w:val="20"/>
          <w:szCs w:val="20"/>
          <w:lang w:val="es-MX"/>
        </w:rPr>
        <w:t>El 23,8% de los asistentes provienen de Bogotá.</w:t>
      </w:r>
    </w:p>
    <w:p w14:paraId="6CB08AAD"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lang w:val="es-MX"/>
        </w:rPr>
      </w:pPr>
      <w:r w:rsidRPr="00F8645A">
        <w:rPr>
          <w:rFonts w:ascii="Futura Std Book" w:hAnsi="Futura Std Book" w:cs="Arial"/>
          <w:sz w:val="20"/>
          <w:szCs w:val="20"/>
          <w:lang w:val="es-MX"/>
        </w:rPr>
        <w:t>La principal razón de participar en las ruedas de negocios es la de crear alianzas.</w:t>
      </w:r>
    </w:p>
    <w:p w14:paraId="4BC4FE6A"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lang w:val="es-MX"/>
        </w:rPr>
      </w:pPr>
      <w:r w:rsidRPr="00F8645A">
        <w:rPr>
          <w:rFonts w:ascii="Futura Std Book" w:hAnsi="Futura Std Book" w:cs="Arial"/>
          <w:sz w:val="20"/>
          <w:szCs w:val="20"/>
          <w:lang w:val="es-MX"/>
        </w:rPr>
        <w:t>El 90% de las personas encuestadas indican que pudo concretar algún tipo de negocio, el 67% entre 1 y 5 negocios.</w:t>
      </w:r>
    </w:p>
    <w:p w14:paraId="5F61142E"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lang w:val="es-MX"/>
        </w:rPr>
      </w:pPr>
      <w:r w:rsidRPr="00F8645A">
        <w:rPr>
          <w:rFonts w:ascii="Futura Std Book" w:hAnsi="Futura Std Book" w:cs="Arial"/>
          <w:sz w:val="20"/>
          <w:szCs w:val="20"/>
          <w:lang w:val="es-MX"/>
        </w:rPr>
        <w:t>El 81,0% de los negocios concretados se estima que va a tener un valor de entre $1.000.000 y $20.000.000.</w:t>
      </w:r>
    </w:p>
    <w:p w14:paraId="2A50033A"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rPr>
      </w:pPr>
      <w:r w:rsidRPr="00F8645A">
        <w:rPr>
          <w:rFonts w:ascii="Futura Std Book" w:hAnsi="Futura Std Book" w:cs="Arial"/>
          <w:sz w:val="20"/>
          <w:szCs w:val="20"/>
        </w:rPr>
        <w:t xml:space="preserve">Los asistentes indican que los productos más ofertados son albergue, alojamiento rural y hotel. </w:t>
      </w:r>
    </w:p>
    <w:p w14:paraId="5A988BBB"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rPr>
      </w:pPr>
      <w:r w:rsidRPr="00F8645A">
        <w:rPr>
          <w:rFonts w:ascii="Futura Std Book" w:hAnsi="Futura Std Book" w:cs="Arial"/>
          <w:sz w:val="20"/>
          <w:szCs w:val="20"/>
        </w:rPr>
        <w:t>El 100% de los encuestados indican que va aumentar el número de turistas (Nacionales e Internacionales) y que se van a abrir nuevos negocios de ecoturismo, aventura y acompañamiento a visitas científicas a la región.</w:t>
      </w:r>
    </w:p>
    <w:p w14:paraId="29355F99"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rPr>
      </w:pPr>
      <w:r w:rsidRPr="00F8645A">
        <w:rPr>
          <w:rFonts w:ascii="Futura Std Book" w:hAnsi="Futura Std Book" w:cs="Arial"/>
          <w:sz w:val="20"/>
          <w:szCs w:val="20"/>
        </w:rPr>
        <w:t>El 95% de las personas encuestadas consideran que la creación del nuevo segmento de mercado va a tardar entre 1 mes y 6 meses.</w:t>
      </w:r>
    </w:p>
    <w:p w14:paraId="7FA1422D" w14:textId="77777777" w:rsidR="00F8645A" w:rsidRPr="00F8645A" w:rsidRDefault="00F8645A" w:rsidP="00AA2C2C">
      <w:pPr>
        <w:numPr>
          <w:ilvl w:val="0"/>
          <w:numId w:val="100"/>
        </w:numPr>
        <w:tabs>
          <w:tab w:val="left" w:pos="284"/>
        </w:tabs>
        <w:spacing w:after="0" w:line="240" w:lineRule="auto"/>
        <w:contextualSpacing/>
        <w:jc w:val="both"/>
        <w:rPr>
          <w:rFonts w:ascii="Futura Std Book" w:hAnsi="Futura Std Book" w:cs="Arial"/>
          <w:sz w:val="20"/>
          <w:szCs w:val="20"/>
        </w:rPr>
      </w:pPr>
      <w:r w:rsidRPr="00F8645A">
        <w:rPr>
          <w:rFonts w:ascii="Futura Std Book" w:hAnsi="Futura Std Book" w:cs="Arial"/>
          <w:sz w:val="20"/>
          <w:szCs w:val="20"/>
        </w:rPr>
        <w:t xml:space="preserve"> Ningún comprador considera que la creación de los productos dure más de un año.</w:t>
      </w:r>
    </w:p>
    <w:p w14:paraId="6874B121" w14:textId="77777777" w:rsidR="00F8645A" w:rsidRPr="00F8645A" w:rsidRDefault="00F8645A" w:rsidP="00F8645A">
      <w:pPr>
        <w:numPr>
          <w:ilvl w:val="0"/>
          <w:numId w:val="73"/>
        </w:numPr>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F8645A">
        <w:rPr>
          <w:rFonts w:ascii="Futura Std Book" w:hAnsi="Futura Std Book" w:cs="Arial"/>
          <w:b/>
          <w:bCs/>
          <w:sz w:val="20"/>
          <w:szCs w:val="20"/>
        </w:rPr>
        <w:t>FNTP-191-2015 Melgar, sol y diversión por naturaleza</w:t>
      </w:r>
    </w:p>
    <w:p w14:paraId="5FBC37B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 xml:space="preserve">Alcaldía de Melgar </w:t>
      </w:r>
    </w:p>
    <w:p w14:paraId="52B19968"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rPr>
        <w:t>$149.900.000 (Fontur $74.900.000; contrapartida $75.000.000) (aproximado $ 74.900.000 para el departamento).</w:t>
      </w:r>
    </w:p>
    <w:p w14:paraId="0256FA49"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rPr>
        <w:t>Realizar un plan de medios que motive a los turistas a visitar Melgar para desarrollar actividades de aventura y naturaleza</w:t>
      </w:r>
    </w:p>
    <w:p w14:paraId="5DCC6B4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02 de febrero de 2016</w:t>
      </w:r>
    </w:p>
    <w:p w14:paraId="063C7BC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6 de junio de 2017</w:t>
      </w:r>
    </w:p>
    <w:p w14:paraId="596665B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finalizado </w:t>
      </w:r>
    </w:p>
    <w:p w14:paraId="48596CE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29B2EB8D" w14:textId="77777777" w:rsidR="00F8645A" w:rsidRPr="00F8645A" w:rsidRDefault="00F8645A" w:rsidP="00F8645A">
      <w:pPr>
        <w:tabs>
          <w:tab w:val="left" w:pos="284"/>
        </w:tabs>
        <w:autoSpaceDE w:val="0"/>
        <w:autoSpaceDN w:val="0"/>
        <w:spacing w:after="0" w:line="240" w:lineRule="auto"/>
        <w:jc w:val="both"/>
        <w:rPr>
          <w:rFonts w:ascii="Futura Std Book" w:eastAsia="Calibri" w:hAnsi="Futura Std Book" w:cs="Times New Roman"/>
          <w:sz w:val="20"/>
          <w:szCs w:val="20"/>
        </w:rPr>
      </w:pPr>
      <w:r w:rsidRPr="00F8645A">
        <w:rPr>
          <w:rFonts w:ascii="Futura Std Book" w:eastAsia="Calibri" w:hAnsi="Futura Std Book" w:cs="Times New Roman"/>
          <w:b/>
          <w:sz w:val="20"/>
          <w:szCs w:val="20"/>
        </w:rPr>
        <w:t>Informe:</w:t>
      </w:r>
      <w:r w:rsidRPr="00F8645A">
        <w:rPr>
          <w:rFonts w:ascii="Futura Std Book" w:eastAsia="Calibri" w:hAnsi="Futura Std Book" w:cs="Times New Roman"/>
          <w:sz w:val="20"/>
          <w:szCs w:val="20"/>
        </w:rPr>
        <w:t xml:space="preserve"> </w:t>
      </w:r>
    </w:p>
    <w:p w14:paraId="500344B5" w14:textId="77777777" w:rsidR="00F8645A" w:rsidRPr="00F8645A" w:rsidRDefault="00F8645A" w:rsidP="00AA2C2C">
      <w:pPr>
        <w:numPr>
          <w:ilvl w:val="0"/>
          <w:numId w:val="101"/>
        </w:numPr>
        <w:tabs>
          <w:tab w:val="left" w:pos="284"/>
        </w:tabs>
        <w:autoSpaceDE w:val="0"/>
        <w:autoSpaceDN w:val="0"/>
        <w:spacing w:after="0" w:line="240" w:lineRule="auto"/>
        <w:ind w:left="0" w:firstLine="0"/>
        <w:contextualSpacing/>
        <w:jc w:val="both"/>
        <w:rPr>
          <w:rFonts w:ascii="Futura Std Book" w:hAnsi="Futura Std Book" w:cs="Calibri"/>
          <w:sz w:val="20"/>
          <w:szCs w:val="20"/>
        </w:rPr>
      </w:pPr>
      <w:r w:rsidRPr="00F8645A">
        <w:rPr>
          <w:rFonts w:ascii="Futura Std Book" w:hAnsi="Futura Std Book" w:cs="Calibri"/>
          <w:sz w:val="20"/>
          <w:szCs w:val="20"/>
        </w:rPr>
        <w:t>Aprobado 02 de febrero de 2016.</w:t>
      </w:r>
    </w:p>
    <w:p w14:paraId="286FAE58" w14:textId="77777777" w:rsidR="00F8645A" w:rsidRPr="00F8645A" w:rsidRDefault="00F8645A" w:rsidP="00AA2C2C">
      <w:pPr>
        <w:numPr>
          <w:ilvl w:val="0"/>
          <w:numId w:val="102"/>
        </w:numPr>
        <w:tabs>
          <w:tab w:val="left" w:pos="284"/>
        </w:tabs>
        <w:autoSpaceDE w:val="0"/>
        <w:autoSpaceDN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sz w:val="20"/>
          <w:szCs w:val="20"/>
        </w:rPr>
        <w:t xml:space="preserve">El proyecto se ejecutó a través de un viaje de familiarización en mayo de 2016 y se realizó un plan de medios. </w:t>
      </w:r>
    </w:p>
    <w:p w14:paraId="5F803099" w14:textId="77777777" w:rsidR="00F8645A" w:rsidRPr="00F8645A" w:rsidRDefault="00F8645A" w:rsidP="00F8645A">
      <w:pPr>
        <w:numPr>
          <w:ilvl w:val="0"/>
          <w:numId w:val="73"/>
        </w:numPr>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b/>
          <w:sz w:val="20"/>
          <w:szCs w:val="20"/>
        </w:rPr>
        <w:t>FNTP-128-2016 Participación de los departamentos de Antioquia, Atlántico, Bolívar, Bogotá, Boyacá, Caldas, Cauca, Cesar, Córdoba, Cundinamarca, Huila, Magdalena, Meta, Nariño, Quindío, Risaralda, San Andrés, Santander, Sucre, Tolima y Valle del Cauca en La Vitrina Turística de Anato 2017</w:t>
      </w:r>
    </w:p>
    <w:p w14:paraId="53D5342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Entes territoriales</w:t>
      </w:r>
    </w:p>
    <w:p w14:paraId="353D819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rPr>
        <w:t>$2.726.152.308 (Fontur $1.363.076.154; contrapartida $1.363.076.154) (aproximado $</w:t>
      </w:r>
      <w:r w:rsidRPr="00F8645A">
        <w:rPr>
          <w:rFonts w:ascii="Futura Std Book" w:eastAsia="Calibri" w:hAnsi="Futura Std Book" w:cs="Times New Roman"/>
          <w:sz w:val="20"/>
          <w:szCs w:val="20"/>
        </w:rPr>
        <w:t xml:space="preserve">39.899.438 </w:t>
      </w:r>
      <w:r w:rsidRPr="00F8645A">
        <w:rPr>
          <w:rFonts w:ascii="Futura Std Book" w:eastAsia="Calibri" w:hAnsi="Futura Std Book" w:cs="Arial"/>
          <w:sz w:val="20"/>
          <w:szCs w:val="20"/>
        </w:rPr>
        <w:t>para el departamento)</w:t>
      </w:r>
    </w:p>
    <w:p w14:paraId="13A1997C"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3989E7C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25 de octubre de 2016</w:t>
      </w:r>
    </w:p>
    <w:p w14:paraId="7A8DFDA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6 de junio de 2017</w:t>
      </w:r>
    </w:p>
    <w:p w14:paraId="3448141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terminado</w:t>
      </w:r>
    </w:p>
    <w:p w14:paraId="4C382B2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21DC1464" w14:textId="77777777" w:rsidR="00F8645A" w:rsidRPr="00F8645A" w:rsidRDefault="00F8645A" w:rsidP="00F8645A">
      <w:pPr>
        <w:tabs>
          <w:tab w:val="left" w:pos="284"/>
        </w:tabs>
        <w:autoSpaceDE w:val="0"/>
        <w:autoSpaceDN w:val="0"/>
        <w:spacing w:after="0" w:line="240" w:lineRule="auto"/>
        <w:jc w:val="both"/>
        <w:rPr>
          <w:rFonts w:ascii="Futura Std Book" w:eastAsia="Calibri" w:hAnsi="Futura Std Book" w:cs="Times New Roman"/>
          <w:sz w:val="20"/>
          <w:szCs w:val="20"/>
        </w:rPr>
      </w:pPr>
      <w:r w:rsidRPr="00F8645A">
        <w:rPr>
          <w:rFonts w:ascii="Futura Std Book" w:eastAsia="Calibri" w:hAnsi="Futura Std Book" w:cs="Times New Roman"/>
          <w:b/>
          <w:sz w:val="20"/>
          <w:szCs w:val="20"/>
        </w:rPr>
        <w:lastRenderedPageBreak/>
        <w:t>Informe:</w:t>
      </w:r>
      <w:r w:rsidRPr="00F8645A">
        <w:rPr>
          <w:rFonts w:ascii="Futura Std Book" w:eastAsia="Calibri" w:hAnsi="Futura Std Book" w:cs="Times New Roman"/>
          <w:sz w:val="20"/>
          <w:szCs w:val="20"/>
        </w:rPr>
        <w:t xml:space="preserve"> </w:t>
      </w:r>
    </w:p>
    <w:p w14:paraId="13071407"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Radicado el 06 de septiembre de 2016.</w:t>
      </w:r>
    </w:p>
    <w:p w14:paraId="1197FFE7"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Aprobado el 25 de octubre de 2016.</w:t>
      </w:r>
    </w:p>
    <w:p w14:paraId="0F40EC9B" w14:textId="77777777" w:rsidR="00F8645A" w:rsidRPr="00F8645A" w:rsidRDefault="00F8645A" w:rsidP="00AA2C2C">
      <w:pPr>
        <w:numPr>
          <w:ilvl w:val="0"/>
          <w:numId w:val="102"/>
        </w:numPr>
        <w:tabs>
          <w:tab w:val="left" w:pos="284"/>
        </w:tabs>
        <w:autoSpaceDE w:val="0"/>
        <w:autoSpaceDN w:val="0"/>
        <w:spacing w:after="0" w:line="240" w:lineRule="auto"/>
        <w:ind w:left="0" w:firstLine="0"/>
        <w:contextualSpacing/>
        <w:jc w:val="both"/>
        <w:rPr>
          <w:rFonts w:ascii="Futura Std Book" w:eastAsia="Calibri" w:hAnsi="Futura Std Book" w:cs="Arial"/>
          <w:sz w:val="20"/>
          <w:szCs w:val="20"/>
        </w:rPr>
      </w:pPr>
      <w:r w:rsidRPr="00F8645A">
        <w:rPr>
          <w:rFonts w:ascii="Futura Std Book" w:hAnsi="Futura Std Book" w:cs="Arial"/>
          <w:sz w:val="20"/>
          <w:szCs w:val="20"/>
        </w:rPr>
        <w:t xml:space="preserve">Se apoyó a Tolima con la financiación para el arrendamiento de un espacio de 64,5 metros cuadrados, para un stand en Anato 2017, evento que se desarrolló del 1 al 3 de marzo de 2017. </w:t>
      </w:r>
    </w:p>
    <w:p w14:paraId="48C1A5D0" w14:textId="77777777" w:rsidR="00F8645A" w:rsidRPr="00F8645A" w:rsidRDefault="00F8645A" w:rsidP="00F8645A">
      <w:pPr>
        <w:numPr>
          <w:ilvl w:val="0"/>
          <w:numId w:val="73"/>
        </w:numPr>
        <w:spacing w:after="0" w:line="240" w:lineRule="auto"/>
        <w:contextualSpacing/>
        <w:jc w:val="both"/>
        <w:rPr>
          <w:rFonts w:ascii="Futura Std Book" w:eastAsia="Times New Roman" w:hAnsi="Futura Std Book" w:cs="Arial"/>
          <w:b/>
          <w:color w:val="000000"/>
          <w:sz w:val="20"/>
          <w:szCs w:val="20"/>
          <w:lang w:val="es-MX" w:eastAsia="es-MX"/>
        </w:rPr>
      </w:pPr>
      <w:r w:rsidRPr="00F8645A">
        <w:rPr>
          <w:rFonts w:ascii="Futura Std Book" w:hAnsi="Futura Std Book" w:cs="Arial"/>
          <w:b/>
          <w:color w:val="000000"/>
          <w:sz w:val="20"/>
          <w:szCs w:val="20"/>
          <w:shd w:val="clear" w:color="auto" w:fill="FFFFFF"/>
        </w:rPr>
        <w:t xml:space="preserve">FNTP-007-2016 </w:t>
      </w:r>
      <w:r w:rsidRPr="00F8645A">
        <w:rPr>
          <w:rFonts w:ascii="Futura Std Book" w:eastAsia="Times New Roman" w:hAnsi="Futura Std Book" w:cs="Arial"/>
          <w:b/>
          <w:color w:val="000000"/>
          <w:sz w:val="20"/>
          <w:szCs w:val="20"/>
          <w:lang w:val="es-MX" w:eastAsia="es-MX"/>
        </w:rPr>
        <w:t>Promoción de la Red Turística de Pueblos Patrimonio de Colombia 2016</w:t>
      </w:r>
    </w:p>
    <w:p w14:paraId="4802FC8C" w14:textId="77777777" w:rsidR="00F8645A" w:rsidRPr="00F8645A" w:rsidRDefault="00F8645A" w:rsidP="00F8645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8645A">
        <w:rPr>
          <w:rFonts w:ascii="Futura Std Book" w:eastAsia="Times New Roman" w:hAnsi="Futura Std Book" w:cs="Arial"/>
          <w:b/>
          <w:sz w:val="20"/>
          <w:szCs w:val="20"/>
          <w:lang w:eastAsia="ar-SA"/>
        </w:rPr>
        <w:t xml:space="preserve">Proponente: </w:t>
      </w:r>
      <w:r w:rsidRPr="00F8645A">
        <w:rPr>
          <w:rFonts w:ascii="Futura Std Book" w:eastAsia="Times New Roman" w:hAnsi="Futura Std Book" w:cs="Arial"/>
          <w:sz w:val="20"/>
          <w:szCs w:val="20"/>
          <w:lang w:eastAsia="ar-SA"/>
        </w:rPr>
        <w:t>MinCIT</w:t>
      </w:r>
    </w:p>
    <w:p w14:paraId="359F547C" w14:textId="77777777" w:rsidR="00F8645A" w:rsidRPr="00F8645A" w:rsidRDefault="00F8645A" w:rsidP="00F8645A">
      <w:pPr>
        <w:shd w:val="clear" w:color="auto" w:fill="FFFFFF"/>
        <w:spacing w:after="0" w:line="240" w:lineRule="auto"/>
        <w:jc w:val="both"/>
        <w:rPr>
          <w:rFonts w:ascii="Futura Std Book" w:eastAsia="Times New Roman" w:hAnsi="Futura Std Book" w:cs="Times New Roman"/>
          <w:sz w:val="20"/>
          <w:szCs w:val="20"/>
          <w:lang w:eastAsia="es-CO"/>
        </w:rPr>
      </w:pPr>
      <w:r w:rsidRPr="00F8645A">
        <w:rPr>
          <w:rFonts w:ascii="Futura Std Book" w:eastAsia="Times New Roman" w:hAnsi="Futura Std Book" w:cs="Times New Roman"/>
          <w:b/>
          <w:bCs/>
          <w:sz w:val="20"/>
          <w:szCs w:val="20"/>
          <w:lang w:eastAsia="es-CO"/>
        </w:rPr>
        <w:t>Valor: </w:t>
      </w:r>
      <w:r w:rsidRPr="00F8645A">
        <w:rPr>
          <w:rFonts w:ascii="Futura Std Book" w:eastAsia="Times New Roman" w:hAnsi="Futura Std Book" w:cs="Times New Roman"/>
          <w:sz w:val="20"/>
          <w:szCs w:val="20"/>
          <w:lang w:eastAsia="es-CO"/>
        </w:rPr>
        <w:t>$1.096.422.170 (Fontur $1.096.422.170) (aproximado $</w:t>
      </w:r>
      <w:r w:rsidRPr="00F8645A">
        <w:rPr>
          <w:rFonts w:ascii="Futura Std Book" w:eastAsia="Times New Roman" w:hAnsi="Futura Std Book" w:cs="Calibri"/>
          <w:sz w:val="20"/>
          <w:szCs w:val="20"/>
          <w:lang w:val="es-MX" w:eastAsia="es-MX"/>
        </w:rPr>
        <w:t xml:space="preserve">64.495.421 </w:t>
      </w:r>
      <w:r w:rsidRPr="00F8645A">
        <w:rPr>
          <w:rFonts w:ascii="Futura Std Book" w:eastAsia="Times New Roman" w:hAnsi="Futura Std Book" w:cs="Times New Roman"/>
          <w:sz w:val="20"/>
          <w:szCs w:val="20"/>
          <w:lang w:eastAsia="es-CO"/>
        </w:rPr>
        <w:t>para el departamento)</w:t>
      </w:r>
    </w:p>
    <w:p w14:paraId="3C78F9C8" w14:textId="77777777" w:rsidR="00F8645A" w:rsidRPr="00F8645A" w:rsidRDefault="00F8645A" w:rsidP="00F8645A">
      <w:pPr>
        <w:shd w:val="clear" w:color="auto" w:fill="FFFFFF"/>
        <w:spacing w:after="0" w:line="240" w:lineRule="auto"/>
        <w:jc w:val="both"/>
        <w:rPr>
          <w:rFonts w:ascii="Futura Std Book" w:eastAsia="Times New Roman" w:hAnsi="Futura Std Book" w:cs="Times New Roman"/>
          <w:sz w:val="20"/>
          <w:szCs w:val="20"/>
          <w:lang w:eastAsia="es-CO"/>
        </w:rPr>
      </w:pPr>
      <w:r w:rsidRPr="00F8645A">
        <w:rPr>
          <w:rFonts w:ascii="Futura Std Book" w:eastAsia="Times New Roman" w:hAnsi="Futura Std Book" w:cs="Times New Roman"/>
          <w:b/>
          <w:bCs/>
          <w:sz w:val="20"/>
          <w:szCs w:val="20"/>
          <w:lang w:eastAsia="es-CO"/>
        </w:rPr>
        <w:t>Objetivo: </w:t>
      </w:r>
      <w:r w:rsidRPr="00F8645A">
        <w:rPr>
          <w:rFonts w:ascii="Futura Std Book" w:eastAsia="Calibri" w:hAnsi="Futura Std Book" w:cs="Arial"/>
          <w:color w:val="000000"/>
          <w:sz w:val="20"/>
          <w:szCs w:val="20"/>
          <w:shd w:val="clear" w:color="auto" w:fill="FFFFFF"/>
        </w:rPr>
        <w:t>Realizar un plan de promoción para los pueblos que hacen parte de la Red Turística de Pueblos Patrimonio</w:t>
      </w:r>
    </w:p>
    <w:p w14:paraId="0813343E" w14:textId="77777777" w:rsidR="00F8645A" w:rsidRPr="00F8645A" w:rsidRDefault="00F8645A" w:rsidP="00F8645A">
      <w:pPr>
        <w:shd w:val="clear" w:color="auto" w:fill="FFFFFF"/>
        <w:spacing w:after="0" w:line="240" w:lineRule="auto"/>
        <w:jc w:val="both"/>
        <w:rPr>
          <w:rFonts w:ascii="Futura Std Book" w:eastAsia="Times New Roman" w:hAnsi="Futura Std Book" w:cs="Times New Roman"/>
          <w:sz w:val="20"/>
          <w:szCs w:val="20"/>
          <w:lang w:eastAsia="es-CO"/>
        </w:rPr>
      </w:pPr>
      <w:r w:rsidRPr="00F8645A">
        <w:rPr>
          <w:rFonts w:ascii="Futura Std Book" w:eastAsia="Times New Roman" w:hAnsi="Futura Std Book" w:cs="Times New Roman"/>
          <w:b/>
          <w:bCs/>
          <w:sz w:val="20"/>
          <w:szCs w:val="20"/>
          <w:lang w:eastAsia="es-CO"/>
        </w:rPr>
        <w:t>Inicio: </w:t>
      </w:r>
      <w:r w:rsidRPr="00F8645A">
        <w:rPr>
          <w:rFonts w:ascii="Futura Std Book" w:eastAsia="Times New Roman" w:hAnsi="Futura Std Book" w:cs="Times New Roman"/>
          <w:sz w:val="20"/>
          <w:szCs w:val="20"/>
          <w:lang w:eastAsia="es-CO"/>
        </w:rPr>
        <w:t>13 de octubre de 2016</w:t>
      </w:r>
    </w:p>
    <w:p w14:paraId="63C7E60B" w14:textId="77777777" w:rsidR="00F8645A" w:rsidRPr="00F8645A" w:rsidRDefault="00F8645A" w:rsidP="00F8645A">
      <w:pPr>
        <w:shd w:val="clear" w:color="auto" w:fill="FFFFFF"/>
        <w:spacing w:after="0" w:line="240" w:lineRule="auto"/>
        <w:jc w:val="both"/>
        <w:rPr>
          <w:rFonts w:ascii="Futura Std Book" w:eastAsia="Times New Roman" w:hAnsi="Futura Std Book" w:cs="Times New Roman"/>
          <w:sz w:val="20"/>
          <w:szCs w:val="20"/>
          <w:lang w:eastAsia="es-CO"/>
        </w:rPr>
      </w:pPr>
      <w:r w:rsidRPr="00F8645A">
        <w:rPr>
          <w:rFonts w:ascii="Futura Std Book" w:eastAsia="Times New Roman" w:hAnsi="Futura Std Book" w:cs="Times New Roman"/>
          <w:b/>
          <w:bCs/>
          <w:sz w:val="20"/>
          <w:szCs w:val="20"/>
          <w:lang w:eastAsia="es-CO"/>
        </w:rPr>
        <w:t>Terminación: </w:t>
      </w:r>
      <w:r w:rsidRPr="00F8645A">
        <w:rPr>
          <w:rFonts w:ascii="Futura Std Book" w:eastAsia="Times New Roman" w:hAnsi="Futura Std Book" w:cs="Times New Roman"/>
          <w:sz w:val="20"/>
          <w:szCs w:val="20"/>
          <w:lang w:eastAsia="es-CO"/>
        </w:rPr>
        <w:t>01 de septiembre de 2018</w:t>
      </w:r>
    </w:p>
    <w:p w14:paraId="06D124B1" w14:textId="77777777" w:rsidR="00F8645A" w:rsidRPr="00F8645A" w:rsidRDefault="00F8645A" w:rsidP="00F8645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8645A">
        <w:rPr>
          <w:rFonts w:ascii="Futura Std Book" w:eastAsia="Times New Roman" w:hAnsi="Futura Std Book" w:cs="Arial"/>
          <w:b/>
          <w:bCs/>
          <w:sz w:val="20"/>
          <w:szCs w:val="20"/>
          <w:lang w:eastAsia="ar-SA"/>
        </w:rPr>
        <w:t>Estado:</w:t>
      </w:r>
      <w:r w:rsidRPr="00F8645A">
        <w:rPr>
          <w:rFonts w:ascii="Futura Std Book" w:eastAsia="Times New Roman" w:hAnsi="Futura Std Book" w:cs="Arial"/>
          <w:b/>
          <w:sz w:val="20"/>
          <w:szCs w:val="20"/>
          <w:lang w:eastAsia="ar-SA"/>
        </w:rPr>
        <w:t xml:space="preserve"> </w:t>
      </w:r>
      <w:r w:rsidRPr="00F8645A">
        <w:rPr>
          <w:rFonts w:ascii="Futura Std Book" w:eastAsia="Times New Roman" w:hAnsi="Futura Std Book" w:cs="Arial"/>
          <w:sz w:val="20"/>
          <w:szCs w:val="20"/>
          <w:lang w:eastAsia="ar-SA"/>
        </w:rPr>
        <w:t>terminado</w:t>
      </w:r>
    </w:p>
    <w:p w14:paraId="207954F9" w14:textId="77777777" w:rsidR="00F8645A" w:rsidRPr="00F8645A" w:rsidRDefault="00F8645A" w:rsidP="00F8645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8645A">
        <w:rPr>
          <w:rFonts w:ascii="Futura Std Book" w:eastAsia="Times New Roman" w:hAnsi="Futura Std Book" w:cs="Arial"/>
          <w:b/>
          <w:bCs/>
          <w:sz w:val="20"/>
          <w:szCs w:val="20"/>
          <w:lang w:eastAsia="ar-SA"/>
        </w:rPr>
        <w:t xml:space="preserve">Avance </w:t>
      </w:r>
      <w:r w:rsidRPr="00F8645A">
        <w:rPr>
          <w:rFonts w:ascii="Futura Std Book" w:eastAsia="Times New Roman" w:hAnsi="Futura Std Book" w:cs="Arial"/>
          <w:bCs/>
          <w:sz w:val="20"/>
          <w:szCs w:val="20"/>
          <w:lang w:eastAsia="ar-SA"/>
        </w:rPr>
        <w:t>Físico: 100%</w:t>
      </w:r>
    </w:p>
    <w:p w14:paraId="69BD908C" w14:textId="77777777" w:rsidR="00F8645A" w:rsidRPr="00F8645A" w:rsidRDefault="00F8645A" w:rsidP="00F8645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8645A">
        <w:rPr>
          <w:rFonts w:ascii="Futura Std Book" w:eastAsia="Times New Roman" w:hAnsi="Futura Std Book" w:cs="Arial"/>
          <w:b/>
          <w:sz w:val="20"/>
          <w:szCs w:val="20"/>
          <w:lang w:eastAsia="ar-SA"/>
        </w:rPr>
        <w:t xml:space="preserve">Informe: </w:t>
      </w:r>
    </w:p>
    <w:p w14:paraId="285F3EA0" w14:textId="77777777" w:rsidR="00F8645A" w:rsidRPr="00F8645A" w:rsidRDefault="00F8645A" w:rsidP="00AA2C2C">
      <w:pPr>
        <w:numPr>
          <w:ilvl w:val="0"/>
          <w:numId w:val="103"/>
        </w:numPr>
        <w:spacing w:after="0" w:line="240" w:lineRule="auto"/>
        <w:ind w:left="426" w:hanging="426"/>
        <w:contextualSpacing/>
        <w:rPr>
          <w:rFonts w:ascii="Futura Std Book" w:eastAsia="Times New Roman" w:hAnsi="Futura Std Book" w:cs="Arial"/>
          <w:color w:val="000000"/>
          <w:sz w:val="20"/>
          <w:szCs w:val="20"/>
          <w:lang w:val="es-MX" w:eastAsia="es-MX"/>
        </w:rPr>
      </w:pPr>
      <w:r w:rsidRPr="00F8645A">
        <w:rPr>
          <w:rFonts w:ascii="Futura Std Book" w:eastAsia="Times New Roman" w:hAnsi="Futura Std Book" w:cs="Arial"/>
          <w:color w:val="000000"/>
          <w:sz w:val="20"/>
          <w:szCs w:val="20"/>
          <w:lang w:val="es-MX" w:eastAsia="es-MX"/>
        </w:rPr>
        <w:t>Radicado 19 de enero de 2016</w:t>
      </w:r>
    </w:p>
    <w:p w14:paraId="68F24BF3" w14:textId="77777777" w:rsidR="00F8645A" w:rsidRPr="00F8645A" w:rsidRDefault="00F8645A" w:rsidP="00AA2C2C">
      <w:pPr>
        <w:numPr>
          <w:ilvl w:val="0"/>
          <w:numId w:val="103"/>
        </w:numPr>
        <w:spacing w:after="0" w:line="240" w:lineRule="auto"/>
        <w:ind w:left="426" w:hanging="426"/>
        <w:contextualSpacing/>
        <w:rPr>
          <w:rFonts w:ascii="Futura Std Book" w:eastAsia="Times New Roman" w:hAnsi="Futura Std Book" w:cs="Arial"/>
          <w:color w:val="000000"/>
          <w:sz w:val="20"/>
          <w:szCs w:val="20"/>
          <w:lang w:val="es-MX" w:eastAsia="es-MX"/>
        </w:rPr>
      </w:pPr>
      <w:r w:rsidRPr="00F8645A">
        <w:rPr>
          <w:rFonts w:ascii="Futura Std Book" w:eastAsia="Times New Roman" w:hAnsi="Futura Std Book" w:cs="Arial"/>
          <w:color w:val="000000"/>
          <w:sz w:val="20"/>
          <w:szCs w:val="20"/>
          <w:lang w:val="es-MX" w:eastAsia="es-MX"/>
        </w:rPr>
        <w:t>Aprobado 30 de marzo de 2016</w:t>
      </w:r>
    </w:p>
    <w:p w14:paraId="3258A296" w14:textId="77777777" w:rsidR="00F8645A" w:rsidRPr="00F8645A" w:rsidRDefault="00F8645A" w:rsidP="00AA2C2C">
      <w:pPr>
        <w:numPr>
          <w:ilvl w:val="0"/>
          <w:numId w:val="103"/>
        </w:numPr>
        <w:spacing w:after="0" w:line="240" w:lineRule="auto"/>
        <w:ind w:left="426" w:hanging="426"/>
        <w:contextualSpacing/>
        <w:rPr>
          <w:rFonts w:ascii="Futura Std Book" w:eastAsia="Times New Roman" w:hAnsi="Futura Std Book" w:cs="Arial"/>
          <w:color w:val="000000"/>
          <w:sz w:val="20"/>
          <w:szCs w:val="20"/>
          <w:lang w:val="es-MX" w:eastAsia="es-MX"/>
        </w:rPr>
      </w:pPr>
      <w:r w:rsidRPr="00F8645A">
        <w:rPr>
          <w:rFonts w:ascii="Futura Std Book" w:eastAsia="Times New Roman" w:hAnsi="Futura Std Book" w:cs="Arial"/>
          <w:color w:val="000000"/>
          <w:sz w:val="20"/>
          <w:szCs w:val="20"/>
          <w:lang w:val="es-MX" w:eastAsia="es-MX"/>
        </w:rPr>
        <w:t>Contemplo la realización de la fase II de la web, fase III de campaña de Promoción; video promocional para cada pueblo y participación Hay festival Cartagena de Indias 2017.</w:t>
      </w:r>
    </w:p>
    <w:p w14:paraId="0D623142"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lang w:val="es-MX"/>
        </w:rPr>
      </w:pPr>
    </w:p>
    <w:p w14:paraId="0B085F83"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u w:val="single"/>
          <w:lang w:val="es-ES"/>
        </w:rPr>
      </w:pPr>
      <w:r w:rsidRPr="00F8645A">
        <w:rPr>
          <w:rFonts w:ascii="Futura Std Book" w:eastAsia="Calibri" w:hAnsi="Futura Std Book" w:cs="Arial"/>
          <w:b/>
          <w:sz w:val="20"/>
          <w:szCs w:val="20"/>
          <w:u w:val="single"/>
          <w:lang w:val="es-ES"/>
        </w:rPr>
        <w:t xml:space="preserve">Aprobados 2015 </w:t>
      </w:r>
    </w:p>
    <w:p w14:paraId="5B44D059" w14:textId="77777777" w:rsidR="00F8645A" w:rsidRPr="00F8645A" w:rsidRDefault="00F8645A" w:rsidP="00F8645A">
      <w:pPr>
        <w:numPr>
          <w:ilvl w:val="0"/>
          <w:numId w:val="63"/>
        </w:numPr>
        <w:shd w:val="clear" w:color="auto" w:fill="FFFFFF"/>
        <w:tabs>
          <w:tab w:val="left" w:pos="284"/>
        </w:tabs>
        <w:spacing w:after="0" w:line="240" w:lineRule="auto"/>
        <w:ind w:left="0" w:firstLine="0"/>
        <w:contextualSpacing/>
        <w:jc w:val="both"/>
        <w:rPr>
          <w:rFonts w:ascii="Futura Std Book" w:eastAsia="Times New Roman" w:hAnsi="Futura Std Book" w:cs="Arial"/>
          <w:b/>
          <w:bCs/>
          <w:sz w:val="20"/>
          <w:szCs w:val="20"/>
          <w:lang w:val="es-ES" w:eastAsia="es-CO"/>
        </w:rPr>
      </w:pPr>
      <w:r w:rsidRPr="00F8645A">
        <w:rPr>
          <w:rFonts w:ascii="Futura Std Book" w:hAnsi="Futura Std Book" w:cs="Arial"/>
          <w:b/>
          <w:bCs/>
          <w:sz w:val="20"/>
          <w:szCs w:val="20"/>
          <w:lang w:val="es-ES"/>
        </w:rPr>
        <w:t>FNTP-131-2015 Promoción de Tolima en el marco del X Festival Sabores del Tolima</w:t>
      </w:r>
    </w:p>
    <w:p w14:paraId="79F9C32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MinCIT</w:t>
      </w:r>
    </w:p>
    <w:p w14:paraId="7DC1247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$60.000.000 (Fontur: $60.000.000)</w:t>
      </w:r>
    </w:p>
    <w:p w14:paraId="75A1773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Apoyar a la realización del X Festival Sabores del Tolima en la promoción y divulgación de sus actividades</w:t>
      </w:r>
    </w:p>
    <w:p w14:paraId="4E66A46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08 de septiembre de 2015</w:t>
      </w:r>
    </w:p>
    <w:p w14:paraId="52BD411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18 de diciembre de 2015</w:t>
      </w:r>
    </w:p>
    <w:p w14:paraId="41778C2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terminado </w:t>
      </w:r>
    </w:p>
    <w:p w14:paraId="2248FB8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64E7375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Informe: </w:t>
      </w:r>
    </w:p>
    <w:p w14:paraId="15424299"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Radicado el 03 de agosto de 2015.</w:t>
      </w:r>
    </w:p>
    <w:p w14:paraId="2A019A16"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Aprobado el 08 de septiembre de 2015.</w:t>
      </w:r>
    </w:p>
    <w:p w14:paraId="1A8101CE" w14:textId="77777777" w:rsidR="00F8645A" w:rsidRPr="00F8645A" w:rsidRDefault="00F8645A" w:rsidP="00AA2C2C">
      <w:pPr>
        <w:numPr>
          <w:ilvl w:val="0"/>
          <w:numId w:val="102"/>
        </w:numPr>
        <w:shd w:val="clear" w:color="auto" w:fill="FFFFFF"/>
        <w:tabs>
          <w:tab w:val="left" w:pos="284"/>
        </w:tabs>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Se desarrolló un plan de medios en revistas, televisión nacional y radio a nivel nacional </w:t>
      </w:r>
    </w:p>
    <w:p w14:paraId="622EFE12" w14:textId="77777777" w:rsidR="00F8645A" w:rsidRPr="00F8645A" w:rsidRDefault="00F8645A" w:rsidP="00F8645A">
      <w:pPr>
        <w:numPr>
          <w:ilvl w:val="0"/>
          <w:numId w:val="63"/>
        </w:numPr>
        <w:shd w:val="clear" w:color="auto" w:fill="FFFFFF"/>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sidRPr="00F8645A">
        <w:rPr>
          <w:rFonts w:ascii="Futura Std Book" w:hAnsi="Futura Std Book" w:cs="Arial"/>
          <w:b/>
          <w:bCs/>
          <w:sz w:val="20"/>
          <w:szCs w:val="20"/>
        </w:rPr>
        <w:t>FNTP-194-2015 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3FD5E84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Entidades territoriales</w:t>
      </w:r>
    </w:p>
    <w:p w14:paraId="0C3BFF27"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themeColor="text1"/>
          <w:sz w:val="20"/>
          <w:szCs w:val="20"/>
        </w:rPr>
      </w:pPr>
      <w:r w:rsidRPr="00F8645A">
        <w:rPr>
          <w:rFonts w:ascii="Futura Std Book" w:hAnsi="Futura Std Book" w:cs="Arial"/>
          <w:b/>
          <w:color w:val="000000" w:themeColor="text1"/>
          <w:sz w:val="20"/>
          <w:szCs w:val="20"/>
        </w:rPr>
        <w:t xml:space="preserve">Valor: </w:t>
      </w:r>
      <w:r w:rsidRPr="00F8645A">
        <w:rPr>
          <w:rFonts w:ascii="Futura Std Book" w:hAnsi="Futura Std Book" w:cs="Arial"/>
          <w:color w:val="000000" w:themeColor="text1"/>
          <w:sz w:val="20"/>
          <w:szCs w:val="20"/>
        </w:rPr>
        <w:t xml:space="preserve">$2.232.489.600 (contrapartida $1.116.244.800) (aproximado $ 47.516.914 para el departamento) </w:t>
      </w:r>
    </w:p>
    <w:p w14:paraId="74B8201B" w14:textId="77777777" w:rsidR="00F8645A" w:rsidRPr="00F8645A" w:rsidRDefault="00F8645A" w:rsidP="00F8645A">
      <w:pPr>
        <w:tabs>
          <w:tab w:val="left" w:pos="284"/>
        </w:tabs>
        <w:spacing w:after="0" w:line="240" w:lineRule="auto"/>
        <w:contextualSpacing/>
        <w:jc w:val="both"/>
        <w:rPr>
          <w:rFonts w:ascii="Futura Std Book" w:hAnsi="Futura Std Book" w:cs="Arial"/>
          <w:color w:val="000000" w:themeColor="text1"/>
          <w:sz w:val="20"/>
          <w:szCs w:val="20"/>
        </w:rPr>
      </w:pPr>
      <w:r w:rsidRPr="00F8645A">
        <w:rPr>
          <w:rFonts w:ascii="Futura Std Book" w:hAnsi="Futura Std Book" w:cs="Arial"/>
          <w:color w:val="000000" w:themeColor="text1"/>
          <w:sz w:val="20"/>
          <w:szCs w:val="20"/>
        </w:rPr>
        <w:t>Fontur</w:t>
      </w:r>
    </w:p>
    <w:p w14:paraId="56B49AB4" w14:textId="77777777" w:rsidR="00F8645A" w:rsidRPr="00F8645A" w:rsidRDefault="00F8645A" w:rsidP="00AA2C2C">
      <w:pPr>
        <w:numPr>
          <w:ilvl w:val="0"/>
          <w:numId w:val="104"/>
        </w:numPr>
        <w:tabs>
          <w:tab w:val="left" w:pos="284"/>
        </w:tabs>
        <w:spacing w:after="0" w:line="240" w:lineRule="auto"/>
        <w:contextualSpacing/>
        <w:jc w:val="both"/>
        <w:rPr>
          <w:rFonts w:ascii="Futura Std Book" w:hAnsi="Futura Std Book" w:cs="Arial"/>
          <w:color w:val="000000" w:themeColor="text1"/>
          <w:sz w:val="20"/>
          <w:szCs w:val="20"/>
        </w:rPr>
      </w:pPr>
      <w:r w:rsidRPr="00F8645A">
        <w:rPr>
          <w:rFonts w:ascii="Futura Std Book" w:hAnsi="Futura Std Book" w:cs="Arial"/>
          <w:color w:val="000000" w:themeColor="text1"/>
          <w:sz w:val="20"/>
          <w:szCs w:val="20"/>
        </w:rPr>
        <w:t>$ 997.855.200 vigencia 2015</w:t>
      </w:r>
    </w:p>
    <w:p w14:paraId="699FBEA2" w14:textId="77777777" w:rsidR="00F8645A" w:rsidRPr="00F8645A" w:rsidRDefault="00F8645A" w:rsidP="00AA2C2C">
      <w:pPr>
        <w:numPr>
          <w:ilvl w:val="0"/>
          <w:numId w:val="104"/>
        </w:numPr>
        <w:tabs>
          <w:tab w:val="left" w:pos="284"/>
        </w:tabs>
        <w:spacing w:after="0" w:line="240" w:lineRule="auto"/>
        <w:contextualSpacing/>
        <w:jc w:val="both"/>
        <w:rPr>
          <w:rFonts w:ascii="Futura Std Book" w:hAnsi="Futura Std Book" w:cs="Arial"/>
          <w:color w:val="000000" w:themeColor="text1"/>
          <w:sz w:val="20"/>
          <w:szCs w:val="20"/>
        </w:rPr>
      </w:pPr>
      <w:r w:rsidRPr="00F8645A">
        <w:rPr>
          <w:rFonts w:ascii="Futura Std Book" w:hAnsi="Futura Std Book" w:cs="Arial"/>
          <w:color w:val="000000" w:themeColor="text1"/>
          <w:sz w:val="20"/>
          <w:szCs w:val="20"/>
        </w:rPr>
        <w:t>$ 118.389.600 vigencia 2016</w:t>
      </w:r>
    </w:p>
    <w:p w14:paraId="3061457D"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rPr>
        <w:t>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1EB390D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27 de noviembre de 2015</w:t>
      </w:r>
    </w:p>
    <w:p w14:paraId="69C79BE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01 de abril de 2016</w:t>
      </w:r>
    </w:p>
    <w:p w14:paraId="29B5086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terminado</w:t>
      </w:r>
    </w:p>
    <w:p w14:paraId="210FE0D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p>
    <w:p w14:paraId="79322D69" w14:textId="77777777" w:rsidR="00F8645A" w:rsidRPr="00F8645A" w:rsidRDefault="00F8645A" w:rsidP="00F8645A">
      <w:pPr>
        <w:tabs>
          <w:tab w:val="left" w:pos="284"/>
        </w:tabs>
        <w:spacing w:after="0" w:line="240" w:lineRule="auto"/>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t>Informe:</w:t>
      </w:r>
    </w:p>
    <w:p w14:paraId="15051F04"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t>Radicado el 23 de octubre de 2015.</w:t>
      </w:r>
    </w:p>
    <w:p w14:paraId="00839853" w14:textId="77777777" w:rsidR="00F8645A" w:rsidRPr="00F8645A" w:rsidRDefault="00F8645A" w:rsidP="00AA2C2C">
      <w:pPr>
        <w:numPr>
          <w:ilvl w:val="0"/>
          <w:numId w:val="102"/>
        </w:numPr>
        <w:tabs>
          <w:tab w:val="left" w:pos="284"/>
        </w:tabs>
        <w:autoSpaceDE w:val="0"/>
        <w:autoSpaceDN w:val="0"/>
        <w:spacing w:after="0" w:line="240" w:lineRule="auto"/>
        <w:contextualSpacing/>
        <w:jc w:val="both"/>
        <w:rPr>
          <w:rFonts w:ascii="Futura Std Book" w:eastAsia="Futura Std Book" w:hAnsi="Futura Std Book" w:cs="Arial"/>
          <w:b/>
          <w:sz w:val="20"/>
          <w:szCs w:val="20"/>
          <w:lang w:val="es-ES"/>
        </w:rPr>
      </w:pPr>
      <w:r w:rsidRPr="00F8645A">
        <w:rPr>
          <w:rFonts w:ascii="Futura Std Book" w:eastAsia="Times New Roman" w:hAnsi="Futura Std Book" w:cs="Arial"/>
          <w:sz w:val="20"/>
          <w:szCs w:val="20"/>
          <w:lang w:eastAsia="es-CO"/>
        </w:rPr>
        <w:lastRenderedPageBreak/>
        <w:t>Aprobado el 27 de noviembre de 2015 con una adición del 02 de febrero de 2016.</w:t>
      </w:r>
    </w:p>
    <w:p w14:paraId="537760A6" w14:textId="77777777" w:rsidR="00F8645A" w:rsidRPr="00F8645A" w:rsidRDefault="00F8645A" w:rsidP="00AA2C2C">
      <w:pPr>
        <w:numPr>
          <w:ilvl w:val="0"/>
          <w:numId w:val="102"/>
        </w:numPr>
        <w:tabs>
          <w:tab w:val="left" w:pos="284"/>
        </w:tabs>
        <w:spacing w:after="0" w:line="240" w:lineRule="auto"/>
        <w:ind w:left="0" w:firstLine="0"/>
        <w:contextualSpacing/>
        <w:jc w:val="both"/>
        <w:rPr>
          <w:rFonts w:ascii="Futura Std Book" w:eastAsia="Calibri" w:hAnsi="Futura Std Book" w:cs="Arial"/>
          <w:b/>
          <w:sz w:val="20"/>
          <w:szCs w:val="20"/>
        </w:rPr>
      </w:pPr>
      <w:r w:rsidRPr="00F8645A">
        <w:rPr>
          <w:rFonts w:ascii="Futura Std Book" w:hAnsi="Futura Std Book" w:cs="Arial"/>
          <w:sz w:val="20"/>
          <w:szCs w:val="20"/>
        </w:rPr>
        <w:t xml:space="preserve">Se apoyó al departamento con el arrendamiento del área de 64,5 metros cuadrados. </w:t>
      </w:r>
    </w:p>
    <w:p w14:paraId="25C39880" w14:textId="77777777" w:rsidR="00F8645A" w:rsidRPr="00F8645A" w:rsidRDefault="00F8645A" w:rsidP="00F8645A">
      <w:pPr>
        <w:tabs>
          <w:tab w:val="left" w:pos="284"/>
        </w:tabs>
        <w:spacing w:after="0" w:line="240" w:lineRule="auto"/>
        <w:jc w:val="both"/>
        <w:rPr>
          <w:rFonts w:ascii="Futura Std Book" w:eastAsia="Calibri" w:hAnsi="Futura Std Book" w:cs="Arial"/>
          <w:b/>
          <w:iCs/>
          <w:sz w:val="20"/>
          <w:szCs w:val="20"/>
          <w:lang w:val="es-ES"/>
        </w:rPr>
      </w:pPr>
    </w:p>
    <w:p w14:paraId="5BBE1D6C" w14:textId="77777777" w:rsidR="00F8645A" w:rsidRPr="00F8645A" w:rsidRDefault="00F8645A" w:rsidP="00F8645A">
      <w:pPr>
        <w:tabs>
          <w:tab w:val="left" w:pos="284"/>
        </w:tabs>
        <w:spacing w:after="0" w:line="240" w:lineRule="auto"/>
        <w:jc w:val="both"/>
        <w:rPr>
          <w:rFonts w:ascii="Futura Std Book" w:eastAsia="Calibri" w:hAnsi="Futura Std Book" w:cs="Arial"/>
          <w:b/>
          <w:iCs/>
          <w:sz w:val="20"/>
          <w:szCs w:val="20"/>
          <w:u w:val="single"/>
          <w:lang w:val="es-ES"/>
        </w:rPr>
      </w:pPr>
      <w:r w:rsidRPr="00F8645A">
        <w:rPr>
          <w:rFonts w:ascii="Futura Std Book" w:eastAsia="Calibri" w:hAnsi="Futura Std Book" w:cs="Arial"/>
          <w:b/>
          <w:iCs/>
          <w:sz w:val="20"/>
          <w:szCs w:val="20"/>
          <w:u w:val="single"/>
          <w:lang w:val="es-ES"/>
        </w:rPr>
        <w:t>No aprobados 2015</w:t>
      </w:r>
    </w:p>
    <w:p w14:paraId="277B978C" w14:textId="77777777" w:rsidR="00F8645A" w:rsidRPr="00F8645A" w:rsidRDefault="00F8645A" w:rsidP="00F8645A">
      <w:pPr>
        <w:numPr>
          <w:ilvl w:val="0"/>
          <w:numId w:val="53"/>
        </w:numPr>
        <w:shd w:val="clear" w:color="auto" w:fill="FFFFFF"/>
        <w:tabs>
          <w:tab w:val="left" w:pos="284"/>
        </w:tabs>
        <w:spacing w:after="0" w:line="240" w:lineRule="auto"/>
        <w:ind w:left="0" w:firstLine="0"/>
        <w:contextualSpacing/>
        <w:jc w:val="both"/>
        <w:rPr>
          <w:rFonts w:ascii="Futura Std Book" w:hAnsi="Futura Std Book" w:cs="Arial"/>
          <w:b/>
          <w:iCs/>
          <w:sz w:val="20"/>
          <w:szCs w:val="20"/>
          <w:lang w:val="es-ES"/>
        </w:rPr>
      </w:pPr>
      <w:r w:rsidRPr="00F8645A">
        <w:rPr>
          <w:rFonts w:ascii="Futura Std Book" w:hAnsi="Futura Std Book" w:cs="Arial"/>
          <w:b/>
          <w:iCs/>
          <w:sz w:val="20"/>
          <w:szCs w:val="20"/>
          <w:lang w:val="es-ES"/>
        </w:rPr>
        <w:t>FNTP-108-2015 X Festival Sabores del Tolima</w:t>
      </w:r>
    </w:p>
    <w:p w14:paraId="4B718B2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 xml:space="preserve">MinCIT </w:t>
      </w:r>
    </w:p>
    <w:p w14:paraId="5DF376C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$54.800.000</w:t>
      </w:r>
    </w:p>
    <w:p w14:paraId="6021CCC6"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Apoyar la realización del X Festival de Sabores del Tolima en la promoción y divulgación de sus actividades</w:t>
      </w:r>
      <w:r w:rsidRPr="00F8645A">
        <w:rPr>
          <w:rFonts w:ascii="Futura Std Book" w:eastAsia="Times New Roman" w:hAnsi="Futura Std Book" w:cs="Arial"/>
          <w:b/>
          <w:bCs/>
          <w:sz w:val="20"/>
          <w:szCs w:val="20"/>
          <w:lang w:val="es-ES" w:eastAsia="es-CO"/>
        </w:rPr>
        <w:t xml:space="preserve"> </w:t>
      </w:r>
    </w:p>
    <w:p w14:paraId="0BB99F2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Devuelto </w:t>
      </w:r>
    </w:p>
    <w:p w14:paraId="6B1B38C3"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sz w:val="20"/>
          <w:szCs w:val="20"/>
          <w:lang w:eastAsia="es-CO"/>
        </w:rPr>
        <w:t>Informe:</w:t>
      </w:r>
      <w:r w:rsidRPr="00F8645A">
        <w:rPr>
          <w:rFonts w:ascii="Futura Std Book" w:eastAsia="Calibri" w:hAnsi="Futura Std Book" w:cs="Arial"/>
          <w:sz w:val="20"/>
          <w:szCs w:val="20"/>
        </w:rPr>
        <w:t xml:space="preserve"> </w:t>
      </w:r>
    </w:p>
    <w:p w14:paraId="0E5D8761" w14:textId="77777777" w:rsidR="00F8645A" w:rsidRPr="00F8645A" w:rsidRDefault="00F8645A" w:rsidP="00AA2C2C">
      <w:pPr>
        <w:numPr>
          <w:ilvl w:val="0"/>
          <w:numId w:val="102"/>
        </w:numPr>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sz w:val="20"/>
          <w:szCs w:val="20"/>
          <w:lang w:val="es-ES"/>
        </w:rPr>
        <w:t>El proyecto no surgió el proceso de formulación debido a que el proponente no dio respuesta a los ajustes solicitados durante el tiempo estipulado, por lo que el proyecto queda Devuelto.</w:t>
      </w:r>
    </w:p>
    <w:p w14:paraId="351F5580"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lang w:val="es-ES"/>
        </w:rPr>
      </w:pPr>
    </w:p>
    <w:p w14:paraId="0E1FF15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u w:val="single"/>
          <w:lang w:val="es-ES"/>
        </w:rPr>
      </w:pPr>
      <w:r w:rsidRPr="00F8645A">
        <w:rPr>
          <w:rFonts w:ascii="Futura Std Book" w:eastAsia="Calibri" w:hAnsi="Futura Std Book" w:cs="Arial"/>
          <w:b/>
          <w:sz w:val="20"/>
          <w:szCs w:val="20"/>
          <w:u w:val="single"/>
          <w:lang w:val="es-ES"/>
        </w:rPr>
        <w:t>Aprobados 2014</w:t>
      </w:r>
    </w:p>
    <w:p w14:paraId="7A7B1270" w14:textId="77777777" w:rsidR="00F8645A" w:rsidRPr="00F8645A" w:rsidRDefault="00F8645A" w:rsidP="00F8645A">
      <w:pPr>
        <w:numPr>
          <w:ilvl w:val="0"/>
          <w:numId w:val="54"/>
        </w:numPr>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b/>
          <w:bCs/>
          <w:sz w:val="20"/>
          <w:szCs w:val="20"/>
          <w:lang w:val="es-ES"/>
        </w:rPr>
        <w:t>FNTP-115-2014 IX Festival de Sabores del Tolima</w:t>
      </w:r>
    </w:p>
    <w:p w14:paraId="5E7F3F7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 xml:space="preserve">MinCIT </w:t>
      </w:r>
    </w:p>
    <w:p w14:paraId="52B347F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$60.759.000</w:t>
      </w:r>
    </w:p>
    <w:p w14:paraId="42DDD435"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Apoyar la realización del IX Festival de Sabores del Tolima en la promoción y divulgación de sus actividades</w:t>
      </w:r>
    </w:p>
    <w:p w14:paraId="5322D58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22 de julio de 2014</w:t>
      </w:r>
    </w:p>
    <w:p w14:paraId="7A66D24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20 de agosto de 2014</w:t>
      </w:r>
    </w:p>
    <w:p w14:paraId="559D715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Liberado </w:t>
      </w:r>
    </w:p>
    <w:p w14:paraId="1410F89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Avance Físico: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6A1D42E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Informe: </w:t>
      </w:r>
    </w:p>
    <w:p w14:paraId="7F9C3210" w14:textId="77777777" w:rsidR="00F8645A" w:rsidRPr="00F8645A" w:rsidRDefault="00F8645A" w:rsidP="00AA2C2C">
      <w:pPr>
        <w:numPr>
          <w:ilvl w:val="0"/>
          <w:numId w:val="101"/>
        </w:numPr>
        <w:shd w:val="clear" w:color="auto" w:fill="FFFFFF"/>
        <w:tabs>
          <w:tab w:val="left" w:pos="284"/>
        </w:tabs>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Aprobado el 22 de julio de 2014 </w:t>
      </w:r>
    </w:p>
    <w:p w14:paraId="26399F14" w14:textId="77777777" w:rsidR="00F8645A" w:rsidRPr="00F8645A" w:rsidRDefault="00F8645A" w:rsidP="00AA2C2C">
      <w:pPr>
        <w:numPr>
          <w:ilvl w:val="0"/>
          <w:numId w:val="102"/>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Se desarrolló un plan de medios en revistas, televisión nacional y radio a nivel nacional </w:t>
      </w:r>
    </w:p>
    <w:p w14:paraId="0B988122" w14:textId="77777777" w:rsidR="00F8645A" w:rsidRPr="00F8645A" w:rsidRDefault="00F8645A" w:rsidP="00F8645A">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p>
    <w:p w14:paraId="749EB809"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iCs/>
          <w:sz w:val="20"/>
          <w:szCs w:val="20"/>
          <w:u w:val="single"/>
          <w:lang w:val="es-ES"/>
        </w:rPr>
      </w:pPr>
      <w:r w:rsidRPr="00F8645A">
        <w:rPr>
          <w:rFonts w:ascii="Futura Std Book" w:eastAsia="Calibri" w:hAnsi="Futura Std Book" w:cs="Arial"/>
          <w:b/>
          <w:iCs/>
          <w:sz w:val="20"/>
          <w:szCs w:val="20"/>
          <w:u w:val="single"/>
          <w:lang w:val="es-ES"/>
        </w:rPr>
        <w:t>No aprobados 2014</w:t>
      </w:r>
    </w:p>
    <w:p w14:paraId="08072470" w14:textId="77777777" w:rsidR="00F8645A" w:rsidRPr="00F8645A" w:rsidRDefault="00F8645A" w:rsidP="00F8645A">
      <w:pPr>
        <w:widowControl w:val="0"/>
        <w:numPr>
          <w:ilvl w:val="0"/>
          <w:numId w:val="55"/>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FNTP-055-2014 IX Festival de Sabores del Tolima</w:t>
      </w:r>
    </w:p>
    <w:p w14:paraId="150D973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rPr>
        <w:t>MinCIT</w:t>
      </w:r>
    </w:p>
    <w:p w14:paraId="456EA0C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$55.000.000</w:t>
      </w:r>
    </w:p>
    <w:p w14:paraId="401AA193"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Fortalecer al sector gastronómico mediante el apoyo a la realización de un evento que promueva la oferta gastronómica de la ciudad de Ibagué y lo posicioné en el panorama nacional como un elemento importante del producto turístico tolimense</w:t>
      </w:r>
    </w:p>
    <w:p w14:paraId="58B54F7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No Elegible </w:t>
      </w:r>
    </w:p>
    <w:p w14:paraId="3EB6FBA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sz w:val="20"/>
          <w:szCs w:val="20"/>
          <w:lang w:eastAsia="es-CO"/>
        </w:rPr>
        <w:t xml:space="preserve">Informe: </w:t>
      </w:r>
    </w:p>
    <w:p w14:paraId="0CE1D519" w14:textId="77777777" w:rsidR="00F8645A" w:rsidRPr="00F8645A" w:rsidRDefault="00F8645A" w:rsidP="00AA2C2C">
      <w:pPr>
        <w:widowControl w:val="0"/>
        <w:numPr>
          <w:ilvl w:val="0"/>
          <w:numId w:val="105"/>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debido a que el proyecto presentaba inconsistencias en su formulación, incluía rubros no cofinanciables y las actividades no se presentaban en orden lógico.</w:t>
      </w:r>
    </w:p>
    <w:p w14:paraId="4EB8CADE" w14:textId="77777777" w:rsidR="00F8645A" w:rsidRPr="00F8645A" w:rsidRDefault="00F8645A" w:rsidP="00F8645A">
      <w:pPr>
        <w:numPr>
          <w:ilvl w:val="0"/>
          <w:numId w:val="55"/>
        </w:numPr>
        <w:tabs>
          <w:tab w:val="left" w:pos="284"/>
        </w:tabs>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FNTP-071-2014 Promoción de Ibagué capital musical de Colombia como destino turístico competitivo a través de medios masivos de comunicación a nivel nacional</w:t>
      </w:r>
    </w:p>
    <w:p w14:paraId="224B75A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43EC3FD6"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Valor: </w:t>
      </w:r>
      <w:r w:rsidRPr="00F8645A">
        <w:rPr>
          <w:rFonts w:ascii="Futura Std Book" w:eastAsia="Times New Roman" w:hAnsi="Futura Std Book" w:cs="Arial"/>
          <w:bCs/>
          <w:sz w:val="20"/>
          <w:szCs w:val="20"/>
          <w:lang w:eastAsia="es-CO"/>
        </w:rPr>
        <w:t>$1.173.265.856 (Fontur $</w:t>
      </w:r>
      <w:r w:rsidRPr="00F8645A">
        <w:rPr>
          <w:rFonts w:ascii="Futura Std Book" w:eastAsia="Calibri" w:hAnsi="Futura Std Book" w:cs="Arial"/>
          <w:sz w:val="20"/>
          <w:szCs w:val="20"/>
          <w:lang w:val="es-ES"/>
        </w:rPr>
        <w:t xml:space="preserve">573.421.826; contrapartida </w:t>
      </w:r>
      <w:r w:rsidRPr="00F8645A">
        <w:rPr>
          <w:rFonts w:ascii="Futura Std Book" w:eastAsia="Calibri" w:hAnsi="Futura Std Book" w:cs="Arial"/>
          <w:sz w:val="20"/>
          <w:szCs w:val="20"/>
          <w:shd w:val="clear" w:color="auto" w:fill="FFFFFF"/>
        </w:rPr>
        <w:t>$599.844.030)</w:t>
      </w:r>
    </w:p>
    <w:p w14:paraId="5959BDDF"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Ibagué capital musical de Colombia como destino turístico competitivo a través de medios masivos de comunicación a nivel nacional.</w:t>
      </w:r>
    </w:p>
    <w:p w14:paraId="62D5F8A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No Elegible</w:t>
      </w:r>
    </w:p>
    <w:p w14:paraId="45B0833F"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Calibri" w:hAnsi="Futura Std Book" w:cs="Arial"/>
          <w:b/>
          <w:sz w:val="20"/>
          <w:szCs w:val="20"/>
          <w:lang w:val="es-ES"/>
        </w:rPr>
        <w:t xml:space="preserve">Avance físico: </w:t>
      </w:r>
      <w:r w:rsidRPr="00F8645A">
        <w:rPr>
          <w:rFonts w:ascii="Futura Std Book" w:eastAsia="Calibri" w:hAnsi="Futura Std Book" w:cs="Arial"/>
          <w:sz w:val="20"/>
          <w:szCs w:val="20"/>
          <w:lang w:val="es-ES"/>
        </w:rPr>
        <w:t>N/A</w:t>
      </w:r>
    </w:p>
    <w:p w14:paraId="1FA7CF4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t xml:space="preserve">Informe: </w:t>
      </w:r>
    </w:p>
    <w:p w14:paraId="03C84E0F" w14:textId="77777777" w:rsidR="00F8645A" w:rsidRPr="00F8645A" w:rsidRDefault="00F8645A" w:rsidP="00AA2C2C">
      <w:pPr>
        <w:widowControl w:val="0"/>
        <w:numPr>
          <w:ilvl w:val="0"/>
          <w:numId w:val="106"/>
        </w:numPr>
        <w:tabs>
          <w:tab w:val="left" w:pos="284"/>
        </w:tabs>
        <w:autoSpaceDE w:val="0"/>
        <w:autoSpaceDN w:val="0"/>
        <w:adjustRightInd w:val="0"/>
        <w:spacing w:after="0" w:line="240" w:lineRule="auto"/>
        <w:ind w:left="0" w:firstLine="0"/>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 xml:space="preserve">debido a que no se anexo la Certificación de Cumplimiento de la Matriz de Competitividad, lo cual es requisito de acuerdo con el Manual. </w:t>
      </w:r>
    </w:p>
    <w:p w14:paraId="366758D0" w14:textId="77777777" w:rsidR="00F8645A" w:rsidRPr="00F8645A" w:rsidRDefault="00F8645A" w:rsidP="00F8645A">
      <w:pPr>
        <w:widowControl w:val="0"/>
        <w:numPr>
          <w:ilvl w:val="0"/>
          <w:numId w:val="55"/>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FNTP-079-2014 Promoción y participación de Ibagué capital musical de Colombia en la Vitrina Turística de Anato 2015</w:t>
      </w:r>
    </w:p>
    <w:p w14:paraId="35C6E25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lastRenderedPageBreak/>
        <w:t xml:space="preserve">Proponente: </w:t>
      </w:r>
      <w:r w:rsidRPr="00F8645A">
        <w:rPr>
          <w:rFonts w:ascii="Futura Std Book" w:eastAsia="Calibri" w:hAnsi="Futura Std Book" w:cs="Arial"/>
          <w:sz w:val="20"/>
          <w:szCs w:val="20"/>
          <w:lang w:val="es-ES"/>
        </w:rPr>
        <w:t>Alcaldía de Ibagué</w:t>
      </w:r>
    </w:p>
    <w:p w14:paraId="29E678C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$89.410.000</w:t>
      </w:r>
    </w:p>
    <w:p w14:paraId="09B43B3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y participar la ciudad de Ibagué capital musical de Colombia como destino turístico competitivo a nivel nacional e internacional en el marco de la Vitrina Turística Anato 2015</w:t>
      </w:r>
    </w:p>
    <w:p w14:paraId="62508D6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No Elegible</w:t>
      </w:r>
    </w:p>
    <w:p w14:paraId="474DEC95"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8645A">
        <w:rPr>
          <w:rFonts w:ascii="Futura Std Book" w:eastAsia="Calibri" w:hAnsi="Futura Std Book" w:cs="Arial"/>
          <w:b/>
          <w:sz w:val="20"/>
          <w:szCs w:val="20"/>
          <w:lang w:val="es-ES"/>
        </w:rPr>
        <w:t xml:space="preserve">Avance físico: </w:t>
      </w:r>
      <w:r w:rsidRPr="00F8645A">
        <w:rPr>
          <w:rFonts w:ascii="Futura Std Book" w:eastAsia="Calibri" w:hAnsi="Futura Std Book" w:cs="Arial"/>
          <w:sz w:val="20"/>
          <w:szCs w:val="20"/>
          <w:lang w:val="es-ES"/>
        </w:rPr>
        <w:t>N/A</w:t>
      </w:r>
    </w:p>
    <w:p w14:paraId="1379D823"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t xml:space="preserve">Informe: </w:t>
      </w:r>
    </w:p>
    <w:p w14:paraId="44657F8C" w14:textId="77777777" w:rsidR="00F8645A" w:rsidRPr="00F8645A" w:rsidRDefault="00F8645A" w:rsidP="00AA2C2C">
      <w:pPr>
        <w:widowControl w:val="0"/>
        <w:numPr>
          <w:ilvl w:val="0"/>
          <w:numId w:val="107"/>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 xml:space="preserve">debido a que Fontur formulo el proyecto para la participación conjunta de los 32 departamentos. </w:t>
      </w:r>
    </w:p>
    <w:p w14:paraId="04DAE69E" w14:textId="77777777" w:rsidR="00F8645A" w:rsidRPr="00F8645A" w:rsidRDefault="00F8645A" w:rsidP="00F8645A">
      <w:pPr>
        <w:widowControl w:val="0"/>
        <w:numPr>
          <w:ilvl w:val="0"/>
          <w:numId w:val="55"/>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sz w:val="20"/>
          <w:szCs w:val="20"/>
          <w:lang w:val="es-ES"/>
        </w:rPr>
        <w:t>FNTP-080-2014 Promoción y divulgación del destino turístico Ibagué capital musical de Colombia en el marco de los XX Juegos Nacionales y IV Juegos Paranacionales 2015</w:t>
      </w:r>
    </w:p>
    <w:p w14:paraId="5CCDFD2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6576E05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$773.362.468</w:t>
      </w:r>
    </w:p>
    <w:p w14:paraId="1C897BD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Promover y divulgar el destino turístico Ibagué capital musical de Colombia en el marco de los XX Juegos Nacionales y IV Juegos Paranacionales 2015</w:t>
      </w:r>
    </w:p>
    <w:p w14:paraId="6161BCB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No Elegible </w:t>
      </w:r>
    </w:p>
    <w:p w14:paraId="7D91230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eastAsia="es-CO"/>
        </w:rPr>
      </w:pPr>
      <w:r w:rsidRPr="00F8645A">
        <w:rPr>
          <w:rFonts w:ascii="Futura Std Book" w:eastAsia="Times New Roman" w:hAnsi="Futura Std Book" w:cs="Arial"/>
          <w:b/>
          <w:sz w:val="20"/>
          <w:szCs w:val="20"/>
          <w:lang w:eastAsia="es-CO"/>
        </w:rPr>
        <w:t xml:space="preserve">Informe: </w:t>
      </w:r>
    </w:p>
    <w:p w14:paraId="43FA8583" w14:textId="77777777" w:rsidR="00F8645A" w:rsidRPr="00F8645A" w:rsidRDefault="00F8645A" w:rsidP="00AA2C2C">
      <w:pPr>
        <w:widowControl w:val="0"/>
        <w:numPr>
          <w:ilvl w:val="0"/>
          <w:numId w:val="108"/>
        </w:numPr>
        <w:tabs>
          <w:tab w:val="left" w:pos="0"/>
        </w:tabs>
        <w:autoSpaceDE w:val="0"/>
        <w:autoSpaceDN w:val="0"/>
        <w:adjustRightInd w:val="0"/>
        <w:spacing w:after="0" w:line="240" w:lineRule="auto"/>
        <w:ind w:left="0" w:firstLine="0"/>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debido a que el proyecto presenta algunas inconsistencias en la formulación, adicionalmente se invitó a unificar con el proyecto “Promoción de Ibagué capital musical de Colombia como destino turístico competitivo a través de medios masivos de comunicación a nivel nacional”.</w:t>
      </w:r>
    </w:p>
    <w:p w14:paraId="7CE0B9B2" w14:textId="77777777" w:rsidR="00F8645A" w:rsidRPr="00F8645A" w:rsidRDefault="00F8645A" w:rsidP="00F8645A">
      <w:pPr>
        <w:numPr>
          <w:ilvl w:val="3"/>
          <w:numId w:val="81"/>
        </w:numPr>
        <w:tabs>
          <w:tab w:val="left" w:pos="284"/>
        </w:tabs>
        <w:spacing w:after="0" w:line="240" w:lineRule="auto"/>
        <w:ind w:left="426"/>
        <w:contextualSpacing/>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FPTP-061-2014 PLAN DE PROMOCIÓN PARA LA RED TURÍSTICA DE PUEBLOS PATRIMONIO 2014</w:t>
      </w:r>
    </w:p>
    <w:p w14:paraId="5440C9F7" w14:textId="77777777" w:rsidR="00F8645A" w:rsidRPr="00F8645A" w:rsidRDefault="00F8645A" w:rsidP="00F8645A">
      <w:pPr>
        <w:spacing w:after="0" w:line="240" w:lineRule="auto"/>
        <w:jc w:val="both"/>
        <w:rPr>
          <w:rFonts w:ascii="Futura Std Book" w:eastAsia="Calibri" w:hAnsi="Futura Std Book" w:cs="Calibri"/>
          <w:color w:val="000000"/>
          <w:sz w:val="20"/>
          <w:szCs w:val="20"/>
          <w:lang w:eastAsia="es-CO"/>
        </w:rPr>
      </w:pPr>
      <w:r w:rsidRPr="00F8645A">
        <w:rPr>
          <w:rFonts w:ascii="Futura Std Book" w:eastAsia="Calibri" w:hAnsi="Futura Std Book" w:cs="Calibri"/>
          <w:b/>
          <w:bCs/>
          <w:color w:val="000000"/>
          <w:sz w:val="20"/>
          <w:szCs w:val="20"/>
        </w:rPr>
        <w:t>Proponente:</w:t>
      </w:r>
      <w:r w:rsidRPr="00F8645A">
        <w:rPr>
          <w:rFonts w:ascii="Futura Std Book" w:eastAsia="Calibri" w:hAnsi="Futura Std Book" w:cs="Calibri"/>
          <w:color w:val="000000"/>
          <w:sz w:val="20"/>
          <w:szCs w:val="20"/>
          <w:lang w:eastAsia="es-CO"/>
        </w:rPr>
        <w:t xml:space="preserve"> Fontur</w:t>
      </w:r>
    </w:p>
    <w:p w14:paraId="5490DC93" w14:textId="77777777" w:rsidR="00F8645A" w:rsidRPr="00F8645A" w:rsidRDefault="00F8645A" w:rsidP="00F8645A">
      <w:pPr>
        <w:spacing w:after="0" w:line="240" w:lineRule="auto"/>
        <w:jc w:val="both"/>
        <w:rPr>
          <w:rFonts w:ascii="Futura Std Book" w:eastAsia="Calibri" w:hAnsi="Futura Std Book" w:cs="Calibri"/>
          <w:color w:val="000000"/>
          <w:sz w:val="20"/>
          <w:szCs w:val="20"/>
          <w:lang w:eastAsia="es-CO"/>
        </w:rPr>
      </w:pPr>
      <w:r w:rsidRPr="00F8645A">
        <w:rPr>
          <w:rFonts w:ascii="Futura Std Book" w:eastAsia="Calibri" w:hAnsi="Futura Std Book" w:cs="Calibri"/>
          <w:b/>
          <w:bCs/>
          <w:color w:val="000000"/>
          <w:sz w:val="20"/>
          <w:szCs w:val="20"/>
        </w:rPr>
        <w:t xml:space="preserve">Valor: </w:t>
      </w:r>
      <w:r w:rsidRPr="00F8645A">
        <w:rPr>
          <w:rFonts w:ascii="Futura Std Book" w:eastAsia="Calibri" w:hAnsi="Futura Std Book" w:cs="Calibri"/>
          <w:color w:val="000000"/>
          <w:sz w:val="20"/>
          <w:szCs w:val="20"/>
          <w:lang w:eastAsia="es-CO"/>
        </w:rPr>
        <w:t>$442.493.703 (aproximado $26.029.041 para el departamento)</w:t>
      </w:r>
    </w:p>
    <w:p w14:paraId="546AD70E" w14:textId="77777777" w:rsidR="00F8645A" w:rsidRPr="00F8645A" w:rsidRDefault="00F8645A" w:rsidP="00F8645A">
      <w:pPr>
        <w:spacing w:after="0" w:line="240" w:lineRule="auto"/>
        <w:jc w:val="both"/>
        <w:rPr>
          <w:rFonts w:ascii="Futura Std Book" w:eastAsia="Calibri" w:hAnsi="Futura Std Book" w:cs="Calibri"/>
          <w:color w:val="000000"/>
          <w:sz w:val="20"/>
          <w:szCs w:val="20"/>
          <w:lang w:eastAsia="es-CO"/>
        </w:rPr>
      </w:pPr>
      <w:r w:rsidRPr="00F8645A">
        <w:rPr>
          <w:rFonts w:ascii="Futura Std Book" w:eastAsia="Calibri" w:hAnsi="Futura Std Book" w:cs="Calibri"/>
          <w:b/>
          <w:bCs/>
          <w:color w:val="000000"/>
          <w:sz w:val="20"/>
          <w:szCs w:val="20"/>
        </w:rPr>
        <w:t>Objetivo:</w:t>
      </w:r>
      <w:r w:rsidRPr="00F8645A">
        <w:rPr>
          <w:rFonts w:ascii="Futura Std Book" w:eastAsia="Calibri" w:hAnsi="Futura Std Book" w:cs="Calibri"/>
          <w:color w:val="000000"/>
          <w:sz w:val="20"/>
          <w:szCs w:val="20"/>
          <w:lang w:eastAsia="es-CO"/>
        </w:rPr>
        <w:t xml:space="preserve"> incentivar el turismo cultural hacia los pueblos de la red.</w:t>
      </w:r>
    </w:p>
    <w:p w14:paraId="21C92441" w14:textId="77777777" w:rsidR="00F8645A" w:rsidRPr="00F8645A" w:rsidRDefault="00F8645A" w:rsidP="00F8645A">
      <w:pPr>
        <w:spacing w:after="0" w:line="240" w:lineRule="auto"/>
        <w:jc w:val="both"/>
        <w:rPr>
          <w:rFonts w:ascii="Futura Std Book" w:eastAsia="Calibri" w:hAnsi="Futura Std Book" w:cs="Calibri"/>
          <w:color w:val="000000"/>
          <w:sz w:val="20"/>
          <w:szCs w:val="20"/>
        </w:rPr>
      </w:pPr>
      <w:r w:rsidRPr="00F8645A">
        <w:rPr>
          <w:rFonts w:ascii="Futura Std Book" w:eastAsia="Calibri" w:hAnsi="Futura Std Book" w:cs="Calibri"/>
          <w:b/>
          <w:bCs/>
          <w:color w:val="000000"/>
          <w:sz w:val="20"/>
          <w:szCs w:val="20"/>
        </w:rPr>
        <w:t xml:space="preserve">Inicio: </w:t>
      </w:r>
      <w:r w:rsidRPr="00F8645A">
        <w:rPr>
          <w:rFonts w:ascii="Futura Std Book" w:eastAsia="Calibri" w:hAnsi="Futura Std Book" w:cs="Calibri"/>
          <w:color w:val="000000"/>
          <w:sz w:val="20"/>
          <w:szCs w:val="20"/>
        </w:rPr>
        <w:t>1 de abril de 2014</w:t>
      </w:r>
    </w:p>
    <w:p w14:paraId="3C80A83B" w14:textId="77777777" w:rsidR="00F8645A" w:rsidRPr="00F8645A" w:rsidRDefault="00F8645A" w:rsidP="00F8645A">
      <w:pPr>
        <w:spacing w:after="0" w:line="240" w:lineRule="auto"/>
        <w:jc w:val="both"/>
        <w:rPr>
          <w:rFonts w:ascii="Futura Std Book" w:eastAsia="Calibri" w:hAnsi="Futura Std Book" w:cs="Calibri"/>
          <w:b/>
          <w:bCs/>
          <w:color w:val="000000"/>
          <w:sz w:val="20"/>
          <w:szCs w:val="20"/>
        </w:rPr>
      </w:pPr>
      <w:r w:rsidRPr="00F8645A">
        <w:rPr>
          <w:rFonts w:ascii="Futura Std Book" w:eastAsia="Calibri" w:hAnsi="Futura Std Book" w:cs="Calibri"/>
          <w:b/>
          <w:bCs/>
          <w:color w:val="000000"/>
          <w:sz w:val="20"/>
          <w:szCs w:val="20"/>
        </w:rPr>
        <w:t xml:space="preserve">Terminación: </w:t>
      </w:r>
      <w:r w:rsidRPr="00F8645A">
        <w:rPr>
          <w:rFonts w:ascii="Futura Std Book" w:eastAsia="Calibri" w:hAnsi="Futura Std Book" w:cs="Calibri"/>
          <w:color w:val="000000"/>
          <w:sz w:val="20"/>
          <w:szCs w:val="20"/>
        </w:rPr>
        <w:t>31 de agosto de 2018</w:t>
      </w:r>
    </w:p>
    <w:p w14:paraId="2EC2B860" w14:textId="77777777" w:rsidR="00F8645A" w:rsidRPr="00F8645A" w:rsidRDefault="00F8645A" w:rsidP="00F8645A">
      <w:pPr>
        <w:spacing w:after="0" w:line="240" w:lineRule="auto"/>
        <w:jc w:val="both"/>
        <w:rPr>
          <w:rFonts w:ascii="Futura Std Book" w:eastAsia="Calibri" w:hAnsi="Futura Std Book" w:cs="Calibri"/>
          <w:b/>
          <w:bCs/>
          <w:color w:val="000000"/>
          <w:sz w:val="20"/>
          <w:szCs w:val="20"/>
        </w:rPr>
      </w:pPr>
      <w:r w:rsidRPr="00F8645A">
        <w:rPr>
          <w:rFonts w:ascii="Futura Std Book" w:eastAsia="Calibri" w:hAnsi="Futura Std Book" w:cs="Calibri"/>
          <w:b/>
          <w:bCs/>
          <w:color w:val="000000"/>
          <w:sz w:val="20"/>
          <w:szCs w:val="20"/>
        </w:rPr>
        <w:t xml:space="preserve">Avance: </w:t>
      </w:r>
      <w:r w:rsidRPr="00F8645A">
        <w:rPr>
          <w:rFonts w:ascii="Futura Std Book" w:eastAsia="Calibri" w:hAnsi="Futura Std Book" w:cs="Calibri"/>
          <w:color w:val="000000"/>
          <w:sz w:val="20"/>
          <w:szCs w:val="20"/>
        </w:rPr>
        <w:t>100%</w:t>
      </w:r>
    </w:p>
    <w:p w14:paraId="7F2805A6" w14:textId="77777777" w:rsidR="00F8645A" w:rsidRPr="00F8645A" w:rsidRDefault="00F8645A" w:rsidP="00F8645A">
      <w:pPr>
        <w:spacing w:after="0" w:line="240" w:lineRule="auto"/>
        <w:jc w:val="both"/>
        <w:rPr>
          <w:rFonts w:ascii="Futura Std Book" w:eastAsia="Calibri" w:hAnsi="Futura Std Book" w:cs="Calibri"/>
          <w:color w:val="000000"/>
          <w:sz w:val="20"/>
          <w:szCs w:val="20"/>
        </w:rPr>
      </w:pPr>
      <w:r w:rsidRPr="00F8645A">
        <w:rPr>
          <w:rFonts w:ascii="Futura Std Book" w:eastAsia="Calibri" w:hAnsi="Futura Std Book" w:cs="Calibri"/>
          <w:b/>
          <w:bCs/>
          <w:color w:val="000000"/>
          <w:sz w:val="20"/>
          <w:szCs w:val="20"/>
        </w:rPr>
        <w:t>Estado:</w:t>
      </w:r>
      <w:r w:rsidRPr="00F8645A">
        <w:rPr>
          <w:rFonts w:ascii="Futura Std Book" w:eastAsia="Calibri" w:hAnsi="Futura Std Book" w:cs="Calibri"/>
          <w:color w:val="000000"/>
          <w:sz w:val="20"/>
          <w:szCs w:val="20"/>
        </w:rPr>
        <w:t xml:space="preserve"> Terminado</w:t>
      </w:r>
    </w:p>
    <w:p w14:paraId="3D6DBC26" w14:textId="77777777" w:rsidR="00F8645A" w:rsidRPr="00F8645A" w:rsidRDefault="00F8645A" w:rsidP="00F8645A">
      <w:pPr>
        <w:shd w:val="clear" w:color="auto" w:fill="FFFFFF"/>
        <w:spacing w:after="0" w:line="240" w:lineRule="auto"/>
        <w:jc w:val="both"/>
        <w:rPr>
          <w:rFonts w:ascii="Futura Std Book" w:eastAsia="Calibri" w:hAnsi="Futura Std Book" w:cs="Calibri"/>
          <w:color w:val="000000"/>
          <w:sz w:val="20"/>
          <w:szCs w:val="20"/>
          <w:lang w:eastAsia="es-CO"/>
        </w:rPr>
      </w:pPr>
      <w:r w:rsidRPr="00F8645A">
        <w:rPr>
          <w:rFonts w:ascii="Futura Std Book" w:eastAsia="Calibri" w:hAnsi="Futura Std Book" w:cs="Calibri"/>
          <w:b/>
          <w:bCs/>
          <w:color w:val="000000"/>
          <w:sz w:val="20"/>
          <w:szCs w:val="20"/>
        </w:rPr>
        <w:t>Informe:</w:t>
      </w:r>
      <w:r w:rsidRPr="00F8645A">
        <w:rPr>
          <w:rFonts w:ascii="Futura Std Book" w:eastAsia="Calibri" w:hAnsi="Futura Std Book" w:cs="Calibri"/>
          <w:color w:val="000000"/>
          <w:sz w:val="20"/>
          <w:szCs w:val="20"/>
          <w:lang w:eastAsia="es-CO"/>
        </w:rPr>
        <w:t xml:space="preserve"> </w:t>
      </w:r>
    </w:p>
    <w:p w14:paraId="35D7C79C" w14:textId="77777777" w:rsidR="00F8645A" w:rsidRPr="00F8645A" w:rsidRDefault="00F8645A" w:rsidP="00AA2C2C">
      <w:pPr>
        <w:numPr>
          <w:ilvl w:val="0"/>
          <w:numId w:val="109"/>
        </w:numPr>
        <w:spacing w:after="0" w:line="240" w:lineRule="auto"/>
        <w:contextualSpacing/>
        <w:jc w:val="both"/>
        <w:rPr>
          <w:rFonts w:ascii="Futura Std Book" w:eastAsia="Calibri" w:hAnsi="Futura Std Book" w:cs="Calibri"/>
          <w:color w:val="000000"/>
          <w:sz w:val="20"/>
          <w:szCs w:val="20"/>
          <w:lang w:eastAsia="es-CO"/>
        </w:rPr>
      </w:pPr>
      <w:r w:rsidRPr="00F8645A">
        <w:rPr>
          <w:rFonts w:ascii="Futura Std Book" w:eastAsia="Calibri" w:hAnsi="Futura Std Book" w:cs="Calibri"/>
          <w:color w:val="000000"/>
          <w:sz w:val="20"/>
          <w:szCs w:val="20"/>
          <w:lang w:eastAsia="es-CO"/>
        </w:rPr>
        <w:t>Radicado el 18 de marzo de 2014</w:t>
      </w:r>
    </w:p>
    <w:p w14:paraId="3211824A" w14:textId="77777777" w:rsidR="00F8645A" w:rsidRPr="00F8645A" w:rsidRDefault="00F8645A" w:rsidP="00AA2C2C">
      <w:pPr>
        <w:numPr>
          <w:ilvl w:val="0"/>
          <w:numId w:val="109"/>
        </w:numPr>
        <w:spacing w:after="0" w:line="240" w:lineRule="auto"/>
        <w:contextualSpacing/>
        <w:jc w:val="both"/>
        <w:rPr>
          <w:rFonts w:ascii="Futura Std Book" w:eastAsia="Calibri" w:hAnsi="Futura Std Book" w:cs="Calibri"/>
          <w:color w:val="000000"/>
          <w:sz w:val="20"/>
          <w:szCs w:val="20"/>
          <w:lang w:eastAsia="es-CO"/>
        </w:rPr>
      </w:pPr>
      <w:r w:rsidRPr="00F8645A">
        <w:rPr>
          <w:rFonts w:ascii="Futura Std Book" w:eastAsia="Calibri" w:hAnsi="Futura Std Book" w:cs="Calibri"/>
          <w:color w:val="000000"/>
          <w:sz w:val="20"/>
          <w:szCs w:val="20"/>
          <w:lang w:eastAsia="es-CO"/>
        </w:rPr>
        <w:t>Aprobado el 25 de mayo de 2015</w:t>
      </w:r>
    </w:p>
    <w:p w14:paraId="64C029D2" w14:textId="77777777" w:rsidR="00F8645A" w:rsidRPr="00F8645A" w:rsidRDefault="00F8645A" w:rsidP="00AA2C2C">
      <w:pPr>
        <w:numPr>
          <w:ilvl w:val="0"/>
          <w:numId w:val="109"/>
        </w:numPr>
        <w:spacing w:after="0" w:line="240" w:lineRule="auto"/>
        <w:contextualSpacing/>
        <w:jc w:val="both"/>
        <w:rPr>
          <w:rFonts w:ascii="Futura Std Book" w:eastAsia="Calibri" w:hAnsi="Futura Std Book" w:cs="Calibri"/>
          <w:color w:val="000000"/>
          <w:sz w:val="20"/>
          <w:szCs w:val="20"/>
          <w:lang w:eastAsia="es-CO"/>
        </w:rPr>
      </w:pPr>
      <w:r w:rsidRPr="00F8645A">
        <w:rPr>
          <w:rFonts w:ascii="Futura Std Book" w:eastAsia="Calibri" w:hAnsi="Futura Std Book" w:cs="Calibri"/>
          <w:color w:val="000000"/>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3B114E6E" w14:textId="77777777" w:rsidR="00F8645A" w:rsidRPr="00F8645A" w:rsidRDefault="00F8645A" w:rsidP="00F8645A">
      <w:pPr>
        <w:numPr>
          <w:ilvl w:val="3"/>
          <w:numId w:val="81"/>
        </w:numPr>
        <w:spacing w:after="0" w:line="240" w:lineRule="auto"/>
        <w:ind w:left="0" w:firstLine="0"/>
        <w:jc w:val="both"/>
        <w:textAlignment w:val="baseline"/>
        <w:rPr>
          <w:rFonts w:ascii="Times New Roman" w:eastAsia="Calibri" w:hAnsi="Times New Roman" w:cs="Times New Roman"/>
          <w:sz w:val="24"/>
          <w:szCs w:val="24"/>
          <w:lang w:val="es-MX" w:eastAsia="es-MX"/>
        </w:rPr>
      </w:pPr>
      <w:r w:rsidRPr="00F8645A">
        <w:rPr>
          <w:rFonts w:ascii="Futura Std Book" w:eastAsia="Calibri" w:hAnsi="Futura Std Book" w:cs="Times New Roman"/>
          <w:b/>
          <w:bCs/>
          <w:sz w:val="20"/>
          <w:szCs w:val="20"/>
          <w:lang w:eastAsia="es-MX"/>
        </w:rPr>
        <w:t>FNTP-160-2014 Promoción de los municipios de la Red Turística de Pueblos Patrimonio de Colombia en el marco de la X Edición del Hay Festival Cartagena 2016</w:t>
      </w:r>
    </w:p>
    <w:p w14:paraId="21FAB671" w14:textId="77777777" w:rsidR="00F8645A" w:rsidRPr="00F8645A" w:rsidRDefault="00F8645A" w:rsidP="00F8645A">
      <w:pPr>
        <w:spacing w:after="0" w:line="240" w:lineRule="auto"/>
        <w:jc w:val="both"/>
        <w:textAlignment w:val="baseline"/>
        <w:rPr>
          <w:rFonts w:ascii="Times New Roman" w:eastAsia="Calibri" w:hAnsi="Times New Roman" w:cs="Times New Roman"/>
          <w:sz w:val="24"/>
          <w:szCs w:val="24"/>
          <w:lang w:val="es-MX" w:eastAsia="es-MX"/>
        </w:rPr>
      </w:pPr>
      <w:r w:rsidRPr="00F8645A">
        <w:rPr>
          <w:rFonts w:ascii="Futura Std Book" w:eastAsia="Calibri" w:hAnsi="Futura Std Book" w:cs="Times New Roman"/>
          <w:b/>
          <w:bCs/>
          <w:sz w:val="20"/>
          <w:szCs w:val="20"/>
          <w:lang w:eastAsia="es-MX"/>
        </w:rPr>
        <w:t>Proponente: </w:t>
      </w:r>
      <w:r w:rsidRPr="00F8645A">
        <w:rPr>
          <w:rFonts w:ascii="Futura Std Book" w:eastAsia="Calibri" w:hAnsi="Futura Std Book" w:cs="Times New Roman"/>
          <w:sz w:val="20"/>
          <w:szCs w:val="20"/>
          <w:lang w:eastAsia="es-MX"/>
        </w:rPr>
        <w:t>Fontur</w:t>
      </w:r>
    </w:p>
    <w:p w14:paraId="2A35D6C8"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Valor:</w:t>
      </w:r>
      <w:r w:rsidRPr="00F8645A">
        <w:rPr>
          <w:rFonts w:ascii="Futura Std Book" w:eastAsia="Calibri" w:hAnsi="Futura Std Book" w:cs="Times New Roman"/>
          <w:sz w:val="20"/>
          <w:szCs w:val="20"/>
          <w:lang w:eastAsia="es-MX"/>
        </w:rPr>
        <w:t> $ 371.200.000 (Fontur $371.200.000) (aproximado $ 21.835.294 para el departamento)</w:t>
      </w:r>
    </w:p>
    <w:p w14:paraId="6E7D864D"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Objetivo:</w:t>
      </w:r>
      <w:r w:rsidRPr="00F8645A">
        <w:rPr>
          <w:rFonts w:ascii="Futura Std Book" w:eastAsia="Calibri" w:hAnsi="Futura Std Book" w:cs="Times New Roman"/>
          <w:sz w:val="20"/>
          <w:szCs w:val="20"/>
          <w:lang w:eastAsia="es-MX"/>
        </w:rPr>
        <w:t> cautivar al público objetivo de turismo cultural a través de la promoción de los municipios de la Red en el marco del Hay Festival.  </w:t>
      </w:r>
    </w:p>
    <w:p w14:paraId="60963B65"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Inicio: </w:t>
      </w:r>
      <w:r w:rsidRPr="00F8645A">
        <w:rPr>
          <w:rFonts w:ascii="Futura Std Book" w:eastAsia="Calibri" w:hAnsi="Futura Std Book" w:cs="Times New Roman"/>
          <w:sz w:val="20"/>
          <w:szCs w:val="20"/>
          <w:lang w:eastAsia="es-MX"/>
        </w:rPr>
        <w:t>05 de marzo de 2015 </w:t>
      </w:r>
    </w:p>
    <w:p w14:paraId="7E71829B"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Terminación: </w:t>
      </w:r>
      <w:r w:rsidRPr="00F8645A">
        <w:rPr>
          <w:rFonts w:ascii="Futura Std Book" w:eastAsia="Calibri" w:hAnsi="Futura Std Book" w:cs="Times New Roman"/>
          <w:sz w:val="20"/>
          <w:szCs w:val="20"/>
          <w:lang w:eastAsia="es-MX"/>
        </w:rPr>
        <w:t>04 de julio de 2016 </w:t>
      </w:r>
    </w:p>
    <w:p w14:paraId="63AC6A3E"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Estado:</w:t>
      </w:r>
      <w:r w:rsidRPr="00F8645A">
        <w:rPr>
          <w:rFonts w:ascii="Futura Std Book" w:eastAsia="Calibri" w:hAnsi="Futura Std Book" w:cs="Times New Roman"/>
          <w:sz w:val="20"/>
          <w:szCs w:val="20"/>
          <w:lang w:eastAsia="es-MX"/>
        </w:rPr>
        <w:t> finalizado</w:t>
      </w:r>
    </w:p>
    <w:p w14:paraId="6874C921"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Avance Físico: </w:t>
      </w:r>
      <w:r w:rsidRPr="00F8645A">
        <w:rPr>
          <w:rFonts w:ascii="Futura Std Book" w:eastAsia="Calibri" w:hAnsi="Futura Std Book" w:cs="Times New Roman"/>
          <w:sz w:val="20"/>
          <w:szCs w:val="20"/>
          <w:lang w:eastAsia="es-MX"/>
        </w:rPr>
        <w:t>100% </w:t>
      </w:r>
    </w:p>
    <w:p w14:paraId="6354D373" w14:textId="77777777" w:rsidR="00F8645A" w:rsidRPr="00F8645A" w:rsidRDefault="00F8645A" w:rsidP="00F8645A">
      <w:p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b/>
          <w:bCs/>
          <w:sz w:val="20"/>
          <w:szCs w:val="20"/>
          <w:lang w:eastAsia="es-MX"/>
        </w:rPr>
        <w:t>Informe:</w:t>
      </w:r>
      <w:r w:rsidRPr="00F8645A">
        <w:rPr>
          <w:rFonts w:ascii="Futura Std Book" w:eastAsia="Calibri" w:hAnsi="Futura Std Book" w:cs="Times New Roman"/>
          <w:sz w:val="20"/>
          <w:szCs w:val="20"/>
          <w:lang w:eastAsia="es-MX"/>
        </w:rPr>
        <w:t> </w:t>
      </w:r>
    </w:p>
    <w:p w14:paraId="4840C229" w14:textId="77777777" w:rsidR="00F8645A" w:rsidRPr="00F8645A" w:rsidRDefault="00F8645A" w:rsidP="00AA2C2C">
      <w:pPr>
        <w:numPr>
          <w:ilvl w:val="0"/>
          <w:numId w:val="110"/>
        </w:num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sz w:val="20"/>
          <w:szCs w:val="20"/>
          <w:lang w:eastAsia="es-MX"/>
        </w:rPr>
        <w:t>Radicado el 09 de junio de 2014.</w:t>
      </w:r>
    </w:p>
    <w:p w14:paraId="7765817F" w14:textId="77777777" w:rsidR="00F8645A" w:rsidRPr="00F8645A" w:rsidRDefault="00F8645A" w:rsidP="00AA2C2C">
      <w:pPr>
        <w:numPr>
          <w:ilvl w:val="0"/>
          <w:numId w:val="110"/>
        </w:numPr>
        <w:spacing w:after="0" w:line="240" w:lineRule="auto"/>
        <w:jc w:val="both"/>
        <w:textAlignment w:val="baseline"/>
        <w:rPr>
          <w:rFonts w:ascii="Futura Std Book" w:eastAsia="Calibri" w:hAnsi="Futura Std Book" w:cs="Times New Roman"/>
          <w:sz w:val="20"/>
          <w:szCs w:val="20"/>
          <w:lang w:eastAsia="es-MX"/>
        </w:rPr>
      </w:pPr>
      <w:r w:rsidRPr="00F8645A">
        <w:rPr>
          <w:rFonts w:ascii="Futura Std Book" w:eastAsia="Calibri" w:hAnsi="Futura Std Book" w:cs="Times New Roman"/>
          <w:sz w:val="20"/>
          <w:szCs w:val="20"/>
          <w:lang w:eastAsia="es-MX"/>
        </w:rPr>
        <w:t>Aprobado en Comité Directivo el 19 de diciembre de 2014.</w:t>
      </w:r>
    </w:p>
    <w:p w14:paraId="0C25E6D7" w14:textId="77777777" w:rsidR="00F8645A" w:rsidRPr="00F8645A" w:rsidRDefault="00F8645A" w:rsidP="00AA2C2C">
      <w:pPr>
        <w:numPr>
          <w:ilvl w:val="0"/>
          <w:numId w:val="110"/>
        </w:numPr>
        <w:spacing w:after="0" w:line="240" w:lineRule="auto"/>
        <w:jc w:val="both"/>
        <w:textAlignment w:val="baseline"/>
        <w:rPr>
          <w:rFonts w:ascii="Times New Roman" w:eastAsia="Calibri" w:hAnsi="Times New Roman" w:cs="Times New Roman"/>
          <w:sz w:val="24"/>
          <w:szCs w:val="24"/>
          <w:lang w:val="es-MX" w:eastAsia="es-MX"/>
        </w:rPr>
      </w:pPr>
      <w:r w:rsidRPr="00F8645A">
        <w:rPr>
          <w:rFonts w:ascii="Futura Std Book" w:eastAsia="Calibri" w:hAnsi="Futura Std Book" w:cs="Times New Roman"/>
          <w:sz w:val="20"/>
          <w:szCs w:val="20"/>
          <w:lang w:eastAsia="es-MX"/>
        </w:rPr>
        <w:t>Entre agosto y septiembre de 2015 en el periódico El Tiempo se publicaron las crónicas de los 17 pueblos patrimonio, desarrolladas gracias a que los escritores realizaron visititas a estos destinos.</w:t>
      </w:r>
    </w:p>
    <w:p w14:paraId="251589C5"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lastRenderedPageBreak/>
        <w:t>Se emitieron piezas publicitarias de los pueblos en comerciales de TV, radio e impresos.</w:t>
      </w:r>
    </w:p>
    <w:p w14:paraId="4652FEDE" w14:textId="77777777" w:rsidR="00F8645A" w:rsidRPr="00F8645A" w:rsidRDefault="00F8645A" w:rsidP="00F8645A">
      <w:pPr>
        <w:widowControl w:val="0"/>
        <w:tabs>
          <w:tab w:val="left" w:pos="284"/>
        </w:tabs>
        <w:autoSpaceDE w:val="0"/>
        <w:autoSpaceDN w:val="0"/>
        <w:adjustRightInd w:val="0"/>
        <w:spacing w:after="0" w:line="240" w:lineRule="auto"/>
        <w:jc w:val="both"/>
        <w:rPr>
          <w:rFonts w:ascii="Calibri" w:eastAsia="Calibri" w:hAnsi="Calibri" w:cs="Arial"/>
          <w:b/>
          <w:bCs/>
          <w:lang w:val="es-ES"/>
        </w:rPr>
      </w:pPr>
    </w:p>
    <w:p w14:paraId="79085C3E"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u w:val="single"/>
          <w:lang w:val="es-ES"/>
        </w:rPr>
      </w:pPr>
      <w:r w:rsidRPr="00F8645A">
        <w:rPr>
          <w:rFonts w:ascii="Futura Std Book" w:eastAsia="Calibri" w:hAnsi="Futura Std Book" w:cs="Arial"/>
          <w:b/>
          <w:bCs/>
          <w:sz w:val="20"/>
          <w:szCs w:val="20"/>
          <w:u w:val="single"/>
          <w:lang w:val="es-ES"/>
        </w:rPr>
        <w:t>Aprobados 2013</w:t>
      </w:r>
    </w:p>
    <w:p w14:paraId="50C7AF4F" w14:textId="77777777" w:rsidR="00F8645A" w:rsidRPr="00F8645A" w:rsidRDefault="00F8645A" w:rsidP="00F8645A">
      <w:pPr>
        <w:widowControl w:val="0"/>
        <w:numPr>
          <w:ilvl w:val="0"/>
          <w:numId w:val="56"/>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FNTP-255-2013 Participación del departamento del Tolima como destino invitado en la Vitrina Turística Número 33 de Anato 2014</w:t>
      </w:r>
    </w:p>
    <w:p w14:paraId="179D3C0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061563B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$257.880.849 (Fontur $128.899.200; contrapartida $128.981.649)</w:t>
      </w:r>
    </w:p>
    <w:p w14:paraId="7DA0192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la oferta turística del departamento del Tolima en el marco de la participación de las agencias, operadores y actores turísticos del departamento en la Vitrina número 33 de Anato Bogotá 2014</w:t>
      </w:r>
    </w:p>
    <w:p w14:paraId="01F2090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19 de noviembre de 2013</w:t>
      </w:r>
    </w:p>
    <w:p w14:paraId="3D50D77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19 de marzo de 2014</w:t>
      </w:r>
    </w:p>
    <w:p w14:paraId="6166B11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Estado:</w:t>
      </w:r>
      <w:r w:rsidRPr="00F8645A">
        <w:rPr>
          <w:rFonts w:ascii="Futura Std Book" w:eastAsia="Calibri" w:hAnsi="Futura Std Book" w:cs="Arial"/>
          <w:sz w:val="20"/>
          <w:szCs w:val="20"/>
          <w:lang w:val="es-ES"/>
        </w:rPr>
        <w:t xml:space="preserve"> finalizado</w:t>
      </w:r>
    </w:p>
    <w:p w14:paraId="3BA5C84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Avance Físico: </w:t>
      </w:r>
      <w:r w:rsidRPr="00F8645A">
        <w:rPr>
          <w:rFonts w:ascii="Futura Std Book" w:eastAsia="Calibri" w:hAnsi="Futura Std Book" w:cs="Arial"/>
          <w:sz w:val="20"/>
          <w:szCs w:val="20"/>
          <w:lang w:val="es-ES"/>
        </w:rPr>
        <w:t>100%</w:t>
      </w:r>
      <w:r w:rsidRPr="00F8645A">
        <w:rPr>
          <w:rFonts w:ascii="Futura Std Book" w:eastAsia="Calibri" w:hAnsi="Futura Std Book" w:cs="Arial"/>
          <w:b/>
          <w:sz w:val="20"/>
          <w:szCs w:val="20"/>
          <w:lang w:val="es-ES"/>
        </w:rPr>
        <w:t xml:space="preserve"> </w:t>
      </w:r>
    </w:p>
    <w:p w14:paraId="620139B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Informe: </w:t>
      </w:r>
    </w:p>
    <w:p w14:paraId="640FE6DD" w14:textId="77777777" w:rsidR="00F8645A" w:rsidRPr="00F8645A" w:rsidRDefault="00F8645A" w:rsidP="00AA2C2C">
      <w:pPr>
        <w:widowControl w:val="0"/>
        <w:numPr>
          <w:ilvl w:val="0"/>
          <w:numId w:val="111"/>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eastAsia="Futura Std Book" w:hAnsi="Futura Std Book" w:cs="Arial"/>
          <w:sz w:val="20"/>
          <w:szCs w:val="20"/>
        </w:rPr>
        <w:t>Radicado el 16 de octubre de 2013.</w:t>
      </w:r>
    </w:p>
    <w:p w14:paraId="51188DC4" w14:textId="77777777" w:rsidR="00F8645A" w:rsidRPr="00F8645A" w:rsidRDefault="00F8645A" w:rsidP="00AA2C2C">
      <w:pPr>
        <w:widowControl w:val="0"/>
        <w:numPr>
          <w:ilvl w:val="0"/>
          <w:numId w:val="111"/>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eastAsia="Futura Std Book" w:hAnsi="Futura Std Book" w:cs="Arial"/>
          <w:sz w:val="20"/>
          <w:szCs w:val="20"/>
        </w:rPr>
        <w:t>Aprobado el 19 de noviembre de 2013.</w:t>
      </w:r>
    </w:p>
    <w:p w14:paraId="36037E1B" w14:textId="77777777" w:rsidR="00F8645A" w:rsidRPr="00F8645A" w:rsidRDefault="00F8645A" w:rsidP="00AA2C2C">
      <w:pPr>
        <w:widowControl w:val="0"/>
        <w:numPr>
          <w:ilvl w:val="0"/>
          <w:numId w:val="111"/>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hAnsi="Futura Std Book" w:cs="Arial"/>
          <w:sz w:val="20"/>
          <w:szCs w:val="20"/>
        </w:rPr>
        <w:t>E</w:t>
      </w:r>
      <w:r w:rsidRPr="00F8645A">
        <w:rPr>
          <w:rFonts w:ascii="Futura Std Book" w:eastAsia="Times New Roman" w:hAnsi="Futura Std Book" w:cs="Arial"/>
          <w:sz w:val="20"/>
          <w:szCs w:val="20"/>
        </w:rPr>
        <w:t>l departamento contó</w:t>
      </w:r>
      <w:r w:rsidRPr="00F8645A">
        <w:rPr>
          <w:rFonts w:ascii="Futura Std Book" w:hAnsi="Futura Std Book" w:cs="Arial"/>
          <w:sz w:val="20"/>
          <w:szCs w:val="20"/>
        </w:rPr>
        <w:t xml:space="preserve"> con un espacio de </w:t>
      </w:r>
      <w:r w:rsidRPr="00F8645A">
        <w:rPr>
          <w:rFonts w:ascii="Futura Std Book" w:eastAsia="Times New Roman" w:hAnsi="Futura Std Book" w:cs="Arial"/>
          <w:sz w:val="20"/>
          <w:szCs w:val="20"/>
        </w:rPr>
        <w:t>300 metros cuadrados como destino invitado, con financiación total de arrendamiento de área.</w:t>
      </w:r>
    </w:p>
    <w:p w14:paraId="3F09ACD9" w14:textId="77777777" w:rsidR="00F8645A" w:rsidRPr="00F8645A" w:rsidRDefault="00F8645A" w:rsidP="00F8645A">
      <w:pPr>
        <w:widowControl w:val="0"/>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p>
    <w:p w14:paraId="7138CEE8"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u w:val="single"/>
          <w:lang w:val="es-ES"/>
        </w:rPr>
      </w:pPr>
      <w:r w:rsidRPr="00F8645A">
        <w:rPr>
          <w:rFonts w:ascii="Futura Std Book" w:eastAsia="Calibri" w:hAnsi="Futura Std Book" w:cs="Arial"/>
          <w:b/>
          <w:bCs/>
          <w:sz w:val="20"/>
          <w:szCs w:val="20"/>
          <w:u w:val="single"/>
          <w:lang w:val="es-ES"/>
        </w:rPr>
        <w:t>No aprobados 2013</w:t>
      </w:r>
    </w:p>
    <w:p w14:paraId="2B667E76"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FNTP-022-2013 Agenda Tolima 2013: promoción del departamento del Tolima</w:t>
      </w:r>
    </w:p>
    <w:p w14:paraId="160E492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 Tolima</w:t>
      </w:r>
    </w:p>
    <w:p w14:paraId="3D1990FF"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$924.700.001</w:t>
      </w:r>
    </w:p>
    <w:p w14:paraId="18DC5E1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el departamento del Tolima como destino turístico</w:t>
      </w:r>
    </w:p>
    <w:p w14:paraId="5911FE2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elegible</w:t>
      </w:r>
    </w:p>
    <w:p w14:paraId="224F222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50DE677E" w14:textId="77777777" w:rsidR="00F8645A" w:rsidRPr="00F8645A" w:rsidRDefault="00F8645A" w:rsidP="00AA2C2C">
      <w:pPr>
        <w:widowControl w:val="0"/>
        <w:numPr>
          <w:ilvl w:val="0"/>
          <w:numId w:val="112"/>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la ficha está incompleta, le falta información importante como duración del proyecto, cobertura geográfica del proyecto, a justificación no explica claramente la manera como se quiere implementar el plan de promoción, los objetivos específicos no están formulados de manera estratégica, sino operativa y los resultados no están planteados de forma medible que permita verificar el logro de los objetivos, entre otras razones.</w:t>
      </w:r>
    </w:p>
    <w:p w14:paraId="7F353C7D"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FNTP-033-2013 Redes de turismo en el departamento del Tolima: red de turismo rural ambiental, red de servicios turísticos, red de actividades deportivas y recreativas</w:t>
      </w:r>
    </w:p>
    <w:p w14:paraId="385E80F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 Tolima</w:t>
      </w:r>
    </w:p>
    <w:p w14:paraId="1C858F5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$283.000.000</w:t>
      </w:r>
    </w:p>
    <w:p w14:paraId="4AD9DF9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Fortalecer iniciativas empresariales turísticas en sitios de especial interés turístico del departamento (1. Ruta Mutis, 2. Ruta Mío Magdalena, 3. Prado y zona adyacente, 4. Circuito Gastronómico, 5. Ruta Nevados, 6. Honda Pueblo Patrimonial, 7. Melgar y su zona adyacente, 8. Ibagué Ciudad Musical y 9. Armero) del Tolima a través de la conformación de redes de turismo en el departamento del Tolima: red de turismo rural ambiental, red de servicios turísticos, red de actividades deportivas y recreativas</w:t>
      </w:r>
    </w:p>
    <w:p w14:paraId="23647B6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elegible</w:t>
      </w:r>
    </w:p>
    <w:p w14:paraId="60DEF170"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r w:rsidRPr="00F8645A">
        <w:rPr>
          <w:rFonts w:ascii="Futura Std Book" w:eastAsia="Calibri" w:hAnsi="Futura Std Book" w:cs="Arial"/>
          <w:b/>
          <w:bCs/>
          <w:sz w:val="20"/>
          <w:szCs w:val="20"/>
        </w:rPr>
        <w:t xml:space="preserve">Informe: </w:t>
      </w:r>
    </w:p>
    <w:p w14:paraId="63E1396A" w14:textId="77777777" w:rsidR="00F8645A" w:rsidRPr="00F8645A" w:rsidRDefault="00F8645A" w:rsidP="00AA2C2C">
      <w:pPr>
        <w:widowControl w:val="0"/>
        <w:numPr>
          <w:ilvl w:val="0"/>
          <w:numId w:val="113"/>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después de realizar la evaluación del proyecto se evidenció, que salvo por unas pocas modificaciones, es el mismo que presentaron en marzo de 2012. En ese momento el proyecto quedo no elegible ya que presentaba falencias en la formulación, y debido a que la región no contaba con un producto turístico definido, inclusive este proyecto esta formulado combinando actividades de las dos líneas estratégicas que tiene el Fontur y contiene rubros que no son cofinanciables.</w:t>
      </w:r>
    </w:p>
    <w:p w14:paraId="52648EA5"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FNTP-150-2013 Promoción de Melgar como destino turístico y su marca "sol y diversión por naturaleza</w:t>
      </w:r>
    </w:p>
    <w:p w14:paraId="76C1226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Alcaldía de Melgar </w:t>
      </w:r>
    </w:p>
    <w:p w14:paraId="6A52FC0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$270.700.000</w:t>
      </w:r>
    </w:p>
    <w:p w14:paraId="0C9A79A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lastRenderedPageBreak/>
        <w:t>Objetivo: </w:t>
      </w:r>
      <w:r w:rsidRPr="00F8645A">
        <w:rPr>
          <w:rFonts w:ascii="Futura Std Book" w:eastAsia="Calibri" w:hAnsi="Futura Std Book" w:cs="Arial"/>
          <w:sz w:val="20"/>
          <w:szCs w:val="20"/>
          <w:lang w:val="es-ES"/>
        </w:rPr>
        <w:t>Posicionar a Melgar como destino turístico y su marca "sol y diversión por naturaleza”</w:t>
      </w:r>
    </w:p>
    <w:p w14:paraId="1D3898A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elegible</w:t>
      </w:r>
    </w:p>
    <w:p w14:paraId="1F4470D2"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r w:rsidRPr="00F8645A">
        <w:rPr>
          <w:rFonts w:ascii="Futura Std Book" w:eastAsia="Calibri" w:hAnsi="Futura Std Book" w:cs="Arial"/>
          <w:b/>
          <w:bCs/>
          <w:sz w:val="20"/>
          <w:szCs w:val="20"/>
        </w:rPr>
        <w:t xml:space="preserve">Informe: </w:t>
      </w:r>
    </w:p>
    <w:p w14:paraId="1FA8E655" w14:textId="77777777" w:rsidR="00F8645A" w:rsidRPr="00F8645A" w:rsidRDefault="00F8645A" w:rsidP="00AA2C2C">
      <w:pPr>
        <w:widowControl w:val="0"/>
        <w:numPr>
          <w:ilvl w:val="0"/>
          <w:numId w:val="114"/>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la fecha del cierre de Banco de proyectos para la vigencia había cerrado el 30 de marzo y el proyecto fue radicado el 30 de abril, razón por la cual no estaba dentro de los tiempos estipulados. Fontur cofinancia a las entidades territoriales proyectos de promoción de destinos y/o productos turísticos y no deben contener actividades propias de la logística para la realización de eventos, ni se deben combinar actividades de los diferentes programas y líneas estratégicas que se tienen.</w:t>
      </w:r>
    </w:p>
    <w:p w14:paraId="2D990DA4"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FNTP-180-2013 Estudio sobre oferta y demanda gastronómica potencial en los municipios de Ibagué, Espinal, Melgar, Suarez, Carmen de Apicalá, Líbano, Purificación, Prado, Honda, Mariquita, Valle de San Juan, Coyaima y Venadillo</w:t>
      </w:r>
    </w:p>
    <w:p w14:paraId="63AD205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03BED30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Times New Roman" w:hAnsi="Futura Std Book" w:cs="Arial"/>
          <w:bCs/>
          <w:sz w:val="20"/>
          <w:szCs w:val="20"/>
          <w:lang w:eastAsia="es-CO"/>
        </w:rPr>
        <w:t>$</w:t>
      </w:r>
      <w:r w:rsidRPr="00F8645A">
        <w:rPr>
          <w:rFonts w:ascii="Futura Std Book" w:eastAsia="Calibri" w:hAnsi="Futura Std Book" w:cs="Arial"/>
          <w:sz w:val="20"/>
          <w:szCs w:val="20"/>
          <w:lang w:val="es-ES"/>
        </w:rPr>
        <w:t>116.075.000</w:t>
      </w:r>
    </w:p>
    <w:p w14:paraId="4AB234B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Determinar la oferta y demanda gastronómica potencial del Tolima, productores oferentes del sector y factores que limitan una oferta gastronómica de calidad</w:t>
      </w:r>
    </w:p>
    <w:p w14:paraId="319E334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aprobado</w:t>
      </w:r>
    </w:p>
    <w:p w14:paraId="1D21942B"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r w:rsidRPr="00F8645A">
        <w:rPr>
          <w:rFonts w:ascii="Futura Std Book" w:eastAsia="Calibri" w:hAnsi="Futura Std Book" w:cs="Arial"/>
          <w:b/>
          <w:bCs/>
          <w:sz w:val="20"/>
          <w:szCs w:val="20"/>
        </w:rPr>
        <w:t xml:space="preserve">Informe: </w:t>
      </w:r>
    </w:p>
    <w:p w14:paraId="2C3DEEA5" w14:textId="77777777" w:rsidR="00F8645A" w:rsidRPr="00F8645A" w:rsidRDefault="00F8645A" w:rsidP="00AA2C2C">
      <w:pPr>
        <w:widowControl w:val="0"/>
        <w:numPr>
          <w:ilvl w:val="0"/>
          <w:numId w:val="114"/>
        </w:numPr>
        <w:tabs>
          <w:tab w:val="left" w:pos="284"/>
        </w:tabs>
        <w:autoSpaceDE w:val="0"/>
        <w:autoSpaceDN w:val="0"/>
        <w:adjustRightInd w:val="0"/>
        <w:spacing w:after="0" w:line="240" w:lineRule="auto"/>
        <w:contextualSpacing/>
        <w:jc w:val="both"/>
        <w:rPr>
          <w:rFonts w:ascii="Futura Std Book" w:hAnsi="Futura Std Book" w:cs="Arial"/>
          <w:iCs/>
          <w:sz w:val="20"/>
          <w:szCs w:val="20"/>
          <w:lang w:val="es-ES"/>
        </w:rPr>
      </w:pPr>
      <w:r w:rsidRPr="00F8645A">
        <w:rPr>
          <w:rFonts w:ascii="Futura Std Book" w:hAnsi="Futura Std Book" w:cs="Arial"/>
          <w:sz w:val="20"/>
          <w:szCs w:val="20"/>
          <w:lang w:val="es-ES"/>
        </w:rPr>
        <w:t xml:space="preserve">El proyecto fue calificado como no aprobado por el Comité Directivo. </w:t>
      </w:r>
    </w:p>
    <w:p w14:paraId="5EF8EC2F"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FNTP-212-2013 Ibagué epicentro de la gastronomía colombiana</w:t>
      </w:r>
    </w:p>
    <w:p w14:paraId="0E89A26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vanish/>
          <w:sz w:val="20"/>
          <w:szCs w:val="20"/>
          <w:lang w:val="es-ES"/>
        </w:rPr>
        <w:t>HYPERLINK "https://na11.salesforce.com/001G000000gWX7G"</w:t>
      </w:r>
      <w:r w:rsidRPr="00F8645A">
        <w:rPr>
          <w:rFonts w:ascii="Futura Std Book" w:eastAsia="Calibri" w:hAnsi="Futura Std Book" w:cs="Arial"/>
          <w:sz w:val="20"/>
          <w:szCs w:val="20"/>
          <w:lang w:val="es-ES"/>
        </w:rPr>
        <w:t>Acodrés</w:t>
      </w:r>
      <w:r w:rsidRPr="00F8645A">
        <w:rPr>
          <w:rFonts w:ascii="Futura Std Book" w:eastAsia="Calibri" w:hAnsi="Futura Std Book" w:cs="Arial"/>
          <w:vanish/>
          <w:sz w:val="20"/>
          <w:szCs w:val="20"/>
          <w:lang w:val="es-ES"/>
        </w:rPr>
        <w:t>HYPERLINK "https://na11.salesforce.com/001G000000gWX7G"</w:t>
      </w:r>
      <w:r w:rsidRPr="00F8645A">
        <w:rPr>
          <w:rFonts w:ascii="Futura Std Book" w:eastAsia="Calibri" w:hAnsi="Futura Std Book" w:cs="Arial"/>
          <w:sz w:val="20"/>
          <w:szCs w:val="20"/>
          <w:lang w:val="es-ES"/>
        </w:rPr>
        <w:t xml:space="preserve"> Capítulo Tolima</w:t>
      </w:r>
    </w:p>
    <w:p w14:paraId="5128801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$203.392.800</w:t>
      </w:r>
    </w:p>
    <w:p w14:paraId="19C6EC6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Promover la ciudad de Ibagué como epicentro de eventos de formación y capacitación gastronómica</w:t>
      </w:r>
    </w:p>
    <w:p w14:paraId="7F68743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elegible</w:t>
      </w:r>
    </w:p>
    <w:p w14:paraId="653FA71D"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r w:rsidRPr="00F8645A">
        <w:rPr>
          <w:rFonts w:ascii="Futura Std Book" w:eastAsia="Calibri" w:hAnsi="Futura Std Book" w:cs="Arial"/>
          <w:b/>
          <w:bCs/>
          <w:sz w:val="20"/>
          <w:szCs w:val="20"/>
        </w:rPr>
        <w:t xml:space="preserve">Informe: </w:t>
      </w:r>
    </w:p>
    <w:p w14:paraId="55FAFFD7" w14:textId="77777777" w:rsidR="00F8645A" w:rsidRPr="00F8645A" w:rsidRDefault="00F8645A" w:rsidP="00AA2C2C">
      <w:pPr>
        <w:widowControl w:val="0"/>
        <w:numPr>
          <w:ilvl w:val="0"/>
          <w:numId w:val="114"/>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en la casilla resumen del presupuesto no es claro el valor de financiación del tercer gremio, la descripción del proyecto no indica la articulación del desarrollo de este con planes de desarrollo local o nacional, si bien el objetivo general se refiere a promoción, Fontur no promociona eventos; únicamente destinos o regiones (pueden ser en el marco del evento), los proyecto se deben presentar con 3 meses de antelación a llevarse a cabo la primera actividad, y según el cronograma la primera actividad se realizaría en la última semana de agosto por lo que se contaba con menos de un mes para el proceso respectivo.</w:t>
      </w:r>
    </w:p>
    <w:p w14:paraId="1935C20F"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FNTP-263-2013 Promoción de Ibagué capital musical de Colombia como destino turístico competitivo a través de medios masivos de comunicación a nivel nacional</w:t>
      </w:r>
    </w:p>
    <w:p w14:paraId="3E6282F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Alcaldía de Ibagué </w:t>
      </w:r>
    </w:p>
    <w:p w14:paraId="6446ABB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$510.636.000</w:t>
      </w:r>
    </w:p>
    <w:p w14:paraId="0637A7D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Ibagué capital musical de Colombia como destino turístico competitivo a través de medios masivos de comunicación a nivel nacional</w:t>
      </w:r>
    </w:p>
    <w:p w14:paraId="202D9FD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1159EDAD"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r w:rsidRPr="00F8645A">
        <w:rPr>
          <w:rFonts w:ascii="Futura Std Book" w:eastAsia="Calibri" w:hAnsi="Futura Std Book" w:cs="Arial"/>
          <w:b/>
          <w:bCs/>
          <w:sz w:val="20"/>
          <w:szCs w:val="20"/>
        </w:rPr>
        <w:t xml:space="preserve">Informe: </w:t>
      </w:r>
    </w:p>
    <w:p w14:paraId="41FFAEE9" w14:textId="77777777" w:rsidR="00F8645A" w:rsidRPr="00F8645A" w:rsidRDefault="00F8645A" w:rsidP="00AA2C2C">
      <w:pPr>
        <w:widowControl w:val="0"/>
        <w:numPr>
          <w:ilvl w:val="0"/>
          <w:numId w:val="115"/>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 xml:space="preserve">debido a que la fecha límite de presentación de proyectos para el programa 5. Banco de proyectos turístico de promoción en el cual está enmarcado el proyecto fue el 30 de septiembre y la fecha de radicación de este proyecto fue el 18 de noviembre, por lo que se presentó fuera de la fecha establecida por Fontur. Adicionalmente, se evidencia debilidad en la formulación del proyecto, en la casilla resumen del presupuesto, existe incoherencia en los porcentajes según las fuentes de financiación, los objetivos específicos descritos carecen de precisión y medios de verificación que permitan evidenciar el alcance del proyecto. </w:t>
      </w:r>
    </w:p>
    <w:p w14:paraId="08E5E8CE" w14:textId="77777777" w:rsidR="00F8645A" w:rsidRPr="00F8645A" w:rsidRDefault="00F8645A" w:rsidP="00F8645A">
      <w:pPr>
        <w:widowControl w:val="0"/>
        <w:numPr>
          <w:ilvl w:val="0"/>
          <w:numId w:val="57"/>
        </w:numPr>
        <w:tabs>
          <w:tab w:val="left" w:pos="284"/>
        </w:tabs>
        <w:autoSpaceDE w:val="0"/>
        <w:autoSpaceDN w:val="0"/>
        <w:adjustRightInd w:val="0"/>
        <w:spacing w:after="0" w:line="240" w:lineRule="auto"/>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FNTP-222-2013 Participación en la Vitrina Turística Número 33 de Anato 2014</w:t>
      </w:r>
    </w:p>
    <w:p w14:paraId="7720D73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41EE260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$38.044.850</w:t>
      </w:r>
    </w:p>
    <w:p w14:paraId="6836103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la oferta turística del departamento del Tolima, en el marco de la participación de las agencias, operadores y actores turísticos del departamento en la Vitrina Número 33 de Anato, Bogotá 2014</w:t>
      </w:r>
    </w:p>
    <w:p w14:paraId="7D1A06B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Retirado</w:t>
      </w:r>
    </w:p>
    <w:p w14:paraId="6A80A5C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lastRenderedPageBreak/>
        <w:t>Informe:</w:t>
      </w:r>
    </w:p>
    <w:p w14:paraId="64646A2E" w14:textId="77777777" w:rsidR="00F8645A" w:rsidRPr="00F8645A" w:rsidRDefault="00F8645A" w:rsidP="00AA2C2C">
      <w:pPr>
        <w:numPr>
          <w:ilvl w:val="0"/>
          <w:numId w:val="115"/>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El proponente retira el proyecto para replantear sus actividades.</w:t>
      </w:r>
    </w:p>
    <w:p w14:paraId="7B4A4AF6"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p>
    <w:p w14:paraId="6C2AC0EA"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u w:val="single"/>
          <w:lang w:val="es-ES"/>
        </w:rPr>
      </w:pPr>
      <w:r w:rsidRPr="00F8645A">
        <w:rPr>
          <w:rFonts w:ascii="Futura Std Book" w:eastAsia="Calibri" w:hAnsi="Futura Std Book" w:cs="Arial"/>
          <w:b/>
          <w:bCs/>
          <w:sz w:val="20"/>
          <w:szCs w:val="20"/>
          <w:u w:val="single"/>
          <w:lang w:val="es-ES"/>
        </w:rPr>
        <w:t>Aprobados 2012</w:t>
      </w:r>
    </w:p>
    <w:p w14:paraId="3F37D375" w14:textId="77777777" w:rsidR="00F8645A" w:rsidRPr="00F8645A" w:rsidRDefault="00F8645A" w:rsidP="00F8645A">
      <w:pPr>
        <w:numPr>
          <w:ilvl w:val="0"/>
          <w:numId w:val="58"/>
        </w:numPr>
        <w:shd w:val="clear" w:color="auto" w:fill="FFFFFF"/>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b/>
          <w:bCs/>
          <w:sz w:val="20"/>
          <w:szCs w:val="20"/>
          <w:lang w:val="es-ES"/>
        </w:rPr>
        <w:t>FPTP-243-2012 Participación y promoción del destino turístico de Ibagué en la Vitrina Turística de Anato 2013</w:t>
      </w:r>
    </w:p>
    <w:p w14:paraId="5BB8127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3FA9F6D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$140.139.000 (Fontur $70.000.000; contrapartida $70.139.000)</w:t>
      </w:r>
    </w:p>
    <w:p w14:paraId="767051A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la ciudad de Ibagué como un destino turístico competitivo a nivel nacional e internacional en el marco de la Vitrina Turística de Anato 2013, a través del diseño, montaje y desmontaje del stand</w:t>
      </w:r>
    </w:p>
    <w:p w14:paraId="4DF8630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27 de noviembre de 2012</w:t>
      </w:r>
    </w:p>
    <w:p w14:paraId="4CFCFAB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04 de abril de 2013</w:t>
      </w:r>
    </w:p>
    <w:p w14:paraId="202ADDC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Liberado </w:t>
      </w:r>
    </w:p>
    <w:p w14:paraId="278BD87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 xml:space="preserve">100% </w:t>
      </w:r>
    </w:p>
    <w:p w14:paraId="3AFC22A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Informe:</w:t>
      </w:r>
    </w:p>
    <w:p w14:paraId="75CA16D7" w14:textId="77777777" w:rsidR="00F8645A" w:rsidRPr="00F8645A" w:rsidRDefault="00F8645A" w:rsidP="00AA2C2C">
      <w:pPr>
        <w:numPr>
          <w:ilvl w:val="0"/>
          <w:numId w:val="115"/>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Radicado el 10 de octubre de 2012 </w:t>
      </w:r>
    </w:p>
    <w:p w14:paraId="64DB1C75" w14:textId="77777777" w:rsidR="00F8645A" w:rsidRPr="00F8645A" w:rsidRDefault="00F8645A" w:rsidP="00AA2C2C">
      <w:pPr>
        <w:numPr>
          <w:ilvl w:val="0"/>
          <w:numId w:val="115"/>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Aprobado el 27 de noviembre de 2012.</w:t>
      </w:r>
    </w:p>
    <w:p w14:paraId="44DF9323" w14:textId="77777777" w:rsidR="00F8645A" w:rsidRPr="00F8645A" w:rsidRDefault="00F8645A" w:rsidP="00AA2C2C">
      <w:pPr>
        <w:widowControl w:val="0"/>
        <w:numPr>
          <w:ilvl w:val="0"/>
          <w:numId w:val="115"/>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hAnsi="Futura Std Book" w:cs="Arial"/>
          <w:sz w:val="20"/>
          <w:szCs w:val="20"/>
        </w:rPr>
        <w:t>E</w:t>
      </w:r>
      <w:r w:rsidRPr="00F8645A">
        <w:rPr>
          <w:rFonts w:ascii="Futura Std Book" w:eastAsia="Times New Roman" w:hAnsi="Futura Std Book" w:cs="Arial"/>
          <w:sz w:val="20"/>
          <w:szCs w:val="20"/>
        </w:rPr>
        <w:t>l departamento contó</w:t>
      </w:r>
      <w:r w:rsidRPr="00F8645A">
        <w:rPr>
          <w:rFonts w:ascii="Futura Std Book" w:hAnsi="Futura Std Book" w:cs="Arial"/>
          <w:sz w:val="20"/>
          <w:szCs w:val="20"/>
        </w:rPr>
        <w:t xml:space="preserve"> con un espacio para 3 stands</w:t>
      </w:r>
      <w:r w:rsidRPr="00F8645A">
        <w:rPr>
          <w:rFonts w:ascii="Futura Std Book" w:eastAsia="Times New Roman" w:hAnsi="Futura Std Book" w:cs="Arial"/>
          <w:sz w:val="20"/>
          <w:szCs w:val="20"/>
        </w:rPr>
        <w:t>, con financiación total de arrendamiento de área, montaje y desmontaje.</w:t>
      </w:r>
    </w:p>
    <w:p w14:paraId="501C8F5D" w14:textId="77777777" w:rsidR="00F8645A" w:rsidRPr="00F8645A" w:rsidRDefault="00F8645A" w:rsidP="00F8645A">
      <w:pPr>
        <w:shd w:val="clear" w:color="auto" w:fill="FFFFFF"/>
        <w:tabs>
          <w:tab w:val="left" w:pos="284"/>
        </w:tabs>
        <w:spacing w:after="0" w:line="240" w:lineRule="auto"/>
        <w:contextualSpacing/>
        <w:jc w:val="both"/>
        <w:rPr>
          <w:rFonts w:ascii="Futura Std Book" w:eastAsia="Calibri" w:hAnsi="Futura Std Book" w:cs="Arial"/>
          <w:sz w:val="20"/>
          <w:szCs w:val="20"/>
        </w:rPr>
      </w:pPr>
    </w:p>
    <w:p w14:paraId="72B4C0F8"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u w:val="single"/>
          <w:lang w:val="es-ES"/>
        </w:rPr>
      </w:pPr>
      <w:r w:rsidRPr="00F8645A">
        <w:rPr>
          <w:rFonts w:ascii="Futura Std Book" w:eastAsia="Calibri" w:hAnsi="Futura Std Book" w:cs="Arial"/>
          <w:b/>
          <w:bCs/>
          <w:sz w:val="20"/>
          <w:szCs w:val="20"/>
          <w:u w:val="single"/>
          <w:lang w:val="es-ES"/>
        </w:rPr>
        <w:t>No aprobados 2012</w:t>
      </w:r>
    </w:p>
    <w:p w14:paraId="1B5BD04C" w14:textId="77777777" w:rsidR="00F8645A" w:rsidRPr="00F8645A" w:rsidRDefault="00F8645A" w:rsidP="00F8645A">
      <w:pPr>
        <w:numPr>
          <w:ilvl w:val="0"/>
          <w:numId w:val="59"/>
        </w:numPr>
        <w:shd w:val="clear" w:color="auto" w:fill="FFFFFF"/>
        <w:tabs>
          <w:tab w:val="left" w:pos="284"/>
        </w:tabs>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FNTP-051-2012 Promocionar y divulgar a través de una campaña de medio el departamento del Tolima</w:t>
      </w:r>
    </w:p>
    <w:p w14:paraId="2C52C42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7E3C167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$149.992.700</w:t>
      </w:r>
    </w:p>
    <w:p w14:paraId="623778B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Elaborar y ejecutar una estrategia de comunicación masiva para promocionar el departamento del Tolima</w:t>
      </w:r>
      <w:r w:rsidRPr="00F8645A">
        <w:rPr>
          <w:rFonts w:ascii="Futura Std Book" w:eastAsia="Calibri" w:hAnsi="Futura Std Book" w:cs="Arial"/>
          <w:b/>
          <w:sz w:val="20"/>
          <w:szCs w:val="20"/>
          <w:lang w:val="es-ES"/>
        </w:rPr>
        <w:t xml:space="preserve"> </w:t>
      </w:r>
    </w:p>
    <w:p w14:paraId="051F3DC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elegible</w:t>
      </w:r>
    </w:p>
    <w:p w14:paraId="1A91DCB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68CC9DF6" w14:textId="77777777" w:rsidR="00F8645A" w:rsidRPr="00F8645A" w:rsidRDefault="00F8645A" w:rsidP="00AA2C2C">
      <w:pPr>
        <w:numPr>
          <w:ilvl w:val="0"/>
          <w:numId w:val="116"/>
        </w:numPr>
        <w:shd w:val="clear" w:color="auto" w:fill="FFFFFF"/>
        <w:tabs>
          <w:tab w:val="left" w:pos="284"/>
        </w:tabs>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los resultados /productos no están planteados de manera cuantificable y medible, no se definió el target group al que se enfocaba el plan de medios, la cantidad de frecuencias en los canales nacionales era muy baja para un plan que duraba más de un mes de proceso, nunca se recibió el informe de impacto del plan de medios. Adicionalmente este proyecto llevaba en la etapa de elegibilidad de dos meses durante los cuales se solicitaron en más de cinco oportunidades los ajustes correspondientes y en ninguna de ella se recibió de manera satisfactoria.</w:t>
      </w:r>
    </w:p>
    <w:p w14:paraId="0CD4C588" w14:textId="77777777" w:rsidR="00F8645A" w:rsidRPr="00F8645A" w:rsidRDefault="00F8645A" w:rsidP="00F8645A">
      <w:pPr>
        <w:numPr>
          <w:ilvl w:val="0"/>
          <w:numId w:val="59"/>
        </w:numPr>
        <w:shd w:val="clear" w:color="auto" w:fill="FFFFFF"/>
        <w:tabs>
          <w:tab w:val="left" w:pos="284"/>
        </w:tabs>
        <w:spacing w:after="0" w:line="240" w:lineRule="auto"/>
        <w:ind w:left="0" w:firstLine="0"/>
        <w:contextualSpacing/>
        <w:jc w:val="both"/>
        <w:rPr>
          <w:rFonts w:ascii="Futura Std Book" w:hAnsi="Futura Std Book" w:cs="Arial"/>
          <w:b/>
          <w:sz w:val="20"/>
          <w:szCs w:val="20"/>
        </w:rPr>
      </w:pPr>
      <w:r w:rsidRPr="00F8645A">
        <w:rPr>
          <w:rFonts w:ascii="Futura Std Book" w:hAnsi="Futura Std Book" w:cs="Arial"/>
          <w:b/>
          <w:bCs/>
          <w:sz w:val="20"/>
          <w:szCs w:val="20"/>
          <w:lang w:val="es-ES"/>
        </w:rPr>
        <w:t>FPTP-052-2012 Agenda Náutica Panamericana 2012</w:t>
      </w:r>
    </w:p>
    <w:p w14:paraId="59AA99B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00D8F5B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$278.870.000</w:t>
      </w:r>
    </w:p>
    <w:p w14:paraId="1E57A30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Posicionar al municipio de Prado (Tolima) con la realización de eventos náuticos en el marco de la Agenda Náutica Panamericana 2011.</w:t>
      </w:r>
    </w:p>
    <w:p w14:paraId="2316482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28DB6BE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04C8648A" w14:textId="77777777" w:rsidR="00F8645A" w:rsidRPr="00F8645A" w:rsidRDefault="00F8645A" w:rsidP="00AA2C2C">
      <w:pPr>
        <w:numPr>
          <w:ilvl w:val="0"/>
          <w:numId w:val="116"/>
        </w:numPr>
        <w:shd w:val="clear" w:color="auto" w:fill="FFFFFF"/>
        <w:tabs>
          <w:tab w:val="left" w:pos="284"/>
        </w:tabs>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los impresos los dejaron para promoción del evento más no el destino, la promoción del destino no se realiza dentro del destino y contemplaban emisoras y canales locales; el plan de medios, aunque se incrementaron el número de emisiones, al ser para un mes y medio no generaba el impacto suficiente para lograr los objetivos. Adicionalmente este proyecto llevaba en la etapa de elegibilidad dos meses durante los cuales se solicitaron en más de cinco oportunidades los ajustes correspondientes y en ninguna de ella se recibió de manera satisfactoria.</w:t>
      </w:r>
    </w:p>
    <w:p w14:paraId="16C5C083" w14:textId="77777777" w:rsidR="00F8645A" w:rsidRPr="00F8645A" w:rsidRDefault="00F8645A" w:rsidP="00F8645A">
      <w:pPr>
        <w:numPr>
          <w:ilvl w:val="0"/>
          <w:numId w:val="59"/>
        </w:numPr>
        <w:shd w:val="clear" w:color="auto" w:fill="FFFFFF"/>
        <w:tabs>
          <w:tab w:val="left" w:pos="284"/>
        </w:tabs>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FPTP-081-2012 Redes de turismo en el departamento del Tolima</w:t>
      </w:r>
    </w:p>
    <w:p w14:paraId="3B77308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668D7F7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$273.000.000</w:t>
      </w:r>
    </w:p>
    <w:p w14:paraId="5D5F3D2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lastRenderedPageBreak/>
        <w:t>Objetivo: </w:t>
      </w:r>
      <w:r w:rsidRPr="00F8645A">
        <w:rPr>
          <w:rFonts w:ascii="Futura Std Book" w:eastAsia="Calibri" w:hAnsi="Futura Std Book" w:cs="Arial"/>
          <w:sz w:val="20"/>
          <w:szCs w:val="20"/>
          <w:lang w:val="es-ES"/>
        </w:rPr>
        <w:t>Crear y promocionar redes de turismo en el departamento del Tolima (rural -ambiental, de servicios turísticos y de actividades deportivas -recreativas) que permitan la consolidación de productos turísticos ofertables en el corto plazo.</w:t>
      </w:r>
    </w:p>
    <w:p w14:paraId="29BB2F2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0D0DE243"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68ADE30D" w14:textId="77777777" w:rsidR="00F8645A" w:rsidRPr="00F8645A" w:rsidRDefault="00F8645A" w:rsidP="00AA2C2C">
      <w:pPr>
        <w:widowControl w:val="0"/>
        <w:numPr>
          <w:ilvl w:val="0"/>
          <w:numId w:val="116"/>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la región no contaba con un producto turístico definido, por lo cual se invita a recibir el acompañamiento por parte de un asesor para trabajar en la formulación de un proyecto para el diseño del producto turístico de la región; sumatoria de atractivos turísticos, servicios de la planta turística y accesibilidad del destino. </w:t>
      </w:r>
    </w:p>
    <w:p w14:paraId="71EC6B32"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FPTP-088-2012 Proyecto de investigación para proponer al municipio de Palocabildo Tolima, como sitio turístico de naturaleza</w:t>
      </w:r>
    </w:p>
    <w:p w14:paraId="15D95893"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Palocabildo</w:t>
      </w:r>
    </w:p>
    <w:p w14:paraId="4E27B92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$21.923.000</w:t>
      </w:r>
    </w:p>
    <w:p w14:paraId="64F7A88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Proponer un proyecto de turismo de naturaleza, mediante la realización de un inventario turístico, cultura y diagnóstico de los potenciales turísticos, para mejorar las condiciones socioeconómicas de la población del municipio de Palocabildo –Tolima.</w:t>
      </w:r>
    </w:p>
    <w:p w14:paraId="0C09DB5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7130D306"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791C8A62" w14:textId="77777777" w:rsidR="00F8645A" w:rsidRPr="00F8645A" w:rsidRDefault="00F8645A" w:rsidP="00AA2C2C">
      <w:pPr>
        <w:widowControl w:val="0"/>
        <w:numPr>
          <w:ilvl w:val="0"/>
          <w:numId w:val="117"/>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después de realizar la evaluación del proyecto existe la necesidad de iniciar un proceso conjunto para lo cual se invita a recibir el acompañamiento por parte de un asesor para trabajar en la formulación de un proyecto para el diseño del producto turístico de la región; sumatoria de atractivos turísticos, servicios de la planta turística y accesibilidad del destino.</w:t>
      </w:r>
    </w:p>
    <w:p w14:paraId="56F5BF85"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FPTP-104-2012 Convocatoria y entrega del Premio Conciencia de Biosfera José Celestino Mutis - Cádiz España 2012</w:t>
      </w:r>
    </w:p>
    <w:p w14:paraId="2CC13D24"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Circulo de la Competitividad Turística (Aires </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S.A</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 xml:space="preserve">., Hotel Internacional Casa Morales, Hotel </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Dann</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 xml:space="preserve"> </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Combeima</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 xml:space="preserve">, Avianca, Caja de Compensación Familiar del Tolima - </w:t>
      </w:r>
      <w:r w:rsidRPr="00F8645A">
        <w:rPr>
          <w:rFonts w:ascii="Futura Std Book" w:eastAsia="Calibri" w:hAnsi="Futura Std Book" w:cs="Arial"/>
          <w:vanish/>
          <w:sz w:val="20"/>
          <w:szCs w:val="20"/>
          <w:lang w:val="es-ES"/>
        </w:rPr>
        <w:t>HYPERLINK "https://na11.salesforce.com/001A000000YBung"</w:t>
      </w:r>
      <w:r w:rsidRPr="00F8645A">
        <w:rPr>
          <w:rFonts w:ascii="Futura Std Book" w:eastAsia="Calibri" w:hAnsi="Futura Std Book" w:cs="Arial"/>
          <w:sz w:val="20"/>
          <w:szCs w:val="20"/>
          <w:lang w:val="es-ES"/>
        </w:rPr>
        <w:t>Comfatolima)</w:t>
      </w:r>
    </w:p>
    <w:p w14:paraId="0C53502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$66.000.000</w:t>
      </w:r>
    </w:p>
    <w:p w14:paraId="73373D0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Realizar la consolidación de un sistema de indicadores de oferta y demanda de servicios turísticos de la ciudad de Ibagué, a partir de los principales prestadores de servicios turísticos de la ciudad de Ibagué.</w:t>
      </w:r>
    </w:p>
    <w:p w14:paraId="292D840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522F8AEA"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04F10296" w14:textId="77777777" w:rsidR="00F8645A" w:rsidRPr="00F8645A" w:rsidRDefault="00F8645A" w:rsidP="00AA2C2C">
      <w:pPr>
        <w:widowControl w:val="0"/>
        <w:numPr>
          <w:ilvl w:val="0"/>
          <w:numId w:val="117"/>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se evidenció que el proyecto manejaba un tema 100% ambiental, y aunque mencionaba que la cobertura geográfica eran los municipios que conforman la Ruta Mutis, se observó que realmente no se generaba el impacto en el sector turístico de la región a pesar que la Naturaleza es un proyecto bandera del Gobierno Nacional, porque realmente el turismo no está incluido en este proyecto más allá de la mención de la Ruta Mutis.</w:t>
      </w:r>
    </w:p>
    <w:p w14:paraId="2CFCE439"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FNTP-110-2012 Promoción de Ibagué como destino turístico a través de la marca Ibagué capital musical</w:t>
      </w:r>
    </w:p>
    <w:p w14:paraId="7CCC2D3A"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3FF0180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$1.085.830.000</w:t>
      </w:r>
    </w:p>
    <w:p w14:paraId="78D7D96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Ibagué como un destino turístico a través de su marca "Ibagué capital musical"</w:t>
      </w:r>
    </w:p>
    <w:p w14:paraId="0BBB479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2AB62E52"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2A1BB7B0" w14:textId="77777777" w:rsidR="00F8645A" w:rsidRPr="00F8645A" w:rsidRDefault="00F8645A" w:rsidP="00AA2C2C">
      <w:pPr>
        <w:widowControl w:val="0"/>
        <w:numPr>
          <w:ilvl w:val="0"/>
          <w:numId w:val="118"/>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según lo dispuesto por MinCIT, este año los proyectos que fueran radicados por el Programa 5: Banco de proyectos, deberían inscribirse a más tardar el 30 de marzo de 2012, y este proyecto tiene fecha de radicación del 11 de abril de 2012.</w:t>
      </w:r>
    </w:p>
    <w:p w14:paraId="0462A1C0"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FNTP-112-2012 Promoción del destino Ibagué capital musical</w:t>
      </w:r>
    </w:p>
    <w:p w14:paraId="56E3E8D0"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006757E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 </w:t>
      </w:r>
      <w:r w:rsidRPr="00F8645A">
        <w:rPr>
          <w:rFonts w:ascii="Futura Std Book" w:eastAsia="Calibri" w:hAnsi="Futura Std Book" w:cs="Arial"/>
          <w:sz w:val="20"/>
          <w:szCs w:val="20"/>
          <w:lang w:val="es-ES"/>
        </w:rPr>
        <w:t>$835.830.000</w:t>
      </w:r>
    </w:p>
    <w:p w14:paraId="17A3A7F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Ibagué como un destino turístico a través de su marca "Ibagué capital musical"</w:t>
      </w:r>
    </w:p>
    <w:p w14:paraId="7C70467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7A4B215D"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lastRenderedPageBreak/>
        <w:t xml:space="preserve">Informe: </w:t>
      </w:r>
    </w:p>
    <w:p w14:paraId="2F4BE7BE" w14:textId="77777777" w:rsidR="00F8645A" w:rsidRPr="00F8645A" w:rsidRDefault="00F8645A" w:rsidP="00AA2C2C">
      <w:pPr>
        <w:widowControl w:val="0"/>
        <w:numPr>
          <w:ilvl w:val="0"/>
          <w:numId w:val="11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sz w:val="20"/>
          <w:szCs w:val="20"/>
          <w:lang w:val="es-ES"/>
        </w:rPr>
        <w:t xml:space="preserve">Fue calificado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después de la evaluación realizada a los proyectos Promoción de Ibagué como destino turístico a través de la marca Ibagué capital musical, y promoción del destino Ibagué capital musical, se evidenció que aunque los dos proyectos tienen nombres y valores diferentes, son el mismo proyecto. Adicionalmente la justificación está incompleta, los objetivos específicos también están incompletos y mal formulados, los resultados /productos deben ser medibles, cuantificables, las actividades a desarrollar están incompletas, entre otras razones.</w:t>
      </w:r>
    </w:p>
    <w:p w14:paraId="0E0640B7"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FPTP-126-2012 Proyecto ruta Quetzal Ibagué 2012 "la cultura musical de Colombia: talleres de percusión" como estrategia de mercadeo y promoción internacional para la ciudad de Ibagué capital musical</w:t>
      </w:r>
    </w:p>
    <w:p w14:paraId="20ED540B"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4BBE003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w:t>
      </w:r>
      <w:r w:rsidRPr="00F8645A">
        <w:rPr>
          <w:rFonts w:ascii="Futura Std Book" w:eastAsia="Calibri" w:hAnsi="Futura Std Book" w:cs="Arial"/>
          <w:sz w:val="20"/>
          <w:szCs w:val="20"/>
          <w:lang w:val="es-ES"/>
        </w:rPr>
        <w:t xml:space="preserve"> $20.000.000</w:t>
      </w:r>
    </w:p>
    <w:p w14:paraId="531C009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Ruta Quetzal Ibagué 2012 la cultura musical de Colombia: talleres de percusión como estrategia de mercadeo y promoción internacional para la ciudad de Ibagué capital musical</w:t>
      </w:r>
    </w:p>
    <w:p w14:paraId="7450B32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56F5750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219828B3" w14:textId="77777777" w:rsidR="00F8645A" w:rsidRPr="00F8645A" w:rsidRDefault="00F8645A" w:rsidP="00AA2C2C">
      <w:pPr>
        <w:widowControl w:val="0"/>
        <w:numPr>
          <w:ilvl w:val="0"/>
          <w:numId w:val="120"/>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w:t>
      </w:r>
      <w:r w:rsidRPr="00F8645A">
        <w:rPr>
          <w:rFonts w:ascii="Futura Std Book" w:hAnsi="Futura Std Book" w:cs="Arial"/>
          <w:iCs/>
          <w:sz w:val="20"/>
          <w:szCs w:val="20"/>
          <w:lang w:val="es-ES"/>
        </w:rPr>
        <w:t xml:space="preserve">no elegible </w:t>
      </w:r>
      <w:r w:rsidRPr="00F8645A">
        <w:rPr>
          <w:rFonts w:ascii="Futura Std Book" w:hAnsi="Futura Std Book" w:cs="Arial"/>
          <w:sz w:val="20"/>
          <w:szCs w:val="20"/>
          <w:lang w:val="es-ES"/>
        </w:rPr>
        <w:t>debido a que como es un proyecto de promoción de un ente territorial debía ir enmarcado en el programa 5. Banco de proyectos, la justificación estaba incompleta, los objetivos tanto general como específico no estaban planteados como tal y no evidenciaban un resultado cuantificable ni medible, las actividades a desarrollar evidenciaban un proyecto por la línea de competitividad para el programa de capacitación, formación y sensibilización, no tenía cronograma, y como la ruta Quetzal se desarrollaba en Colombia en junio y julio de 2012, este proyecto no cumplía con los tiempos mínimos establecidos en el Manual.</w:t>
      </w:r>
    </w:p>
    <w:p w14:paraId="655E1E9C"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FPTP-244-2012 Fortalecimiento empresarial, comercial y promoción de prestadores de servicios turísticos de la ciudad de Ibagué a través de uso de tecnologías de la información y las telecomunicaciones</w:t>
      </w:r>
    </w:p>
    <w:p w14:paraId="66C940BA"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51C51BA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w:t>
      </w:r>
      <w:r w:rsidRPr="00F8645A">
        <w:rPr>
          <w:rFonts w:ascii="Futura Std Book" w:eastAsia="Calibri" w:hAnsi="Futura Std Book" w:cs="Arial"/>
          <w:sz w:val="20"/>
          <w:szCs w:val="20"/>
          <w:lang w:val="es-ES"/>
        </w:rPr>
        <w:t xml:space="preserve"> $228.200.000</w:t>
      </w:r>
    </w:p>
    <w:p w14:paraId="11C2A7B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Fortalecimiento del mercadeo y la promoción turística de prestadores de servicios turísticos de la ciudad de Ibagué a través del desarrollo de acciones de mejoramiento de procesos, estrategias de comercialización y difusión de información turística por medio del uso y masificación de tecnologías de la informática y las comunicaciones (TIC´s)</w:t>
      </w:r>
    </w:p>
    <w:p w14:paraId="73A8ED5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32A64F51"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 xml:space="preserve">Informe: </w:t>
      </w:r>
    </w:p>
    <w:p w14:paraId="313DA421" w14:textId="77777777" w:rsidR="00F8645A" w:rsidRPr="00F8645A" w:rsidRDefault="00F8645A" w:rsidP="00AA2C2C">
      <w:pPr>
        <w:widowControl w:val="0"/>
        <w:numPr>
          <w:ilvl w:val="0"/>
          <w:numId w:val="120"/>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 xml:space="preserve">Fue calificado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fue enmarcado en la Línea 2. Fortalecimiento del mercadeo y la promoción turística, Programa 3. Información turística y en este caso debía presentarse por la Línea 1. Mejoramiento de la competitividad turística, Programa 4. Estudios, innovación y desarrollo tecnológico.</w:t>
      </w:r>
    </w:p>
    <w:p w14:paraId="24CE4754" w14:textId="77777777" w:rsidR="00F8645A" w:rsidRPr="00F8645A" w:rsidRDefault="00F8645A" w:rsidP="00F8645A">
      <w:pPr>
        <w:widowControl w:val="0"/>
        <w:numPr>
          <w:ilvl w:val="0"/>
          <w:numId w:val="59"/>
        </w:numPr>
        <w:tabs>
          <w:tab w:val="left" w:pos="284"/>
        </w:tabs>
        <w:autoSpaceDE w:val="0"/>
        <w:autoSpaceDN w:val="0"/>
        <w:adjustRightInd w:val="0"/>
        <w:spacing w:after="0" w:line="240" w:lineRule="auto"/>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 xml:space="preserve"> FPTP-295-2012 Promoción de "Ibagué capital musical" como destino turístico, en el marco de la "agenda capital musical", a través medios masivos de comunicación a nivel nacional</w:t>
      </w:r>
    </w:p>
    <w:p w14:paraId="189323FB"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5FD80C1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Valor:</w:t>
      </w:r>
      <w:r w:rsidRPr="00F8645A">
        <w:rPr>
          <w:rFonts w:ascii="Futura Std Book" w:eastAsia="Calibri" w:hAnsi="Futura Std Book" w:cs="Arial"/>
          <w:sz w:val="20"/>
          <w:szCs w:val="20"/>
          <w:lang w:val="es-ES"/>
        </w:rPr>
        <w:t xml:space="preserve"> $149.719.040</w:t>
      </w:r>
    </w:p>
    <w:p w14:paraId="7E54486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a Ibagué, con su marca "Ibagué capital musical" a través de medios masivos de comunicación nacional, regional y local en el marco de la "agenda capital musical</w:t>
      </w:r>
    </w:p>
    <w:p w14:paraId="026BBD1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rPr>
        <w:t>Cancelado</w:t>
      </w:r>
      <w:r w:rsidRPr="00F8645A">
        <w:rPr>
          <w:rFonts w:ascii="Futura Std Book" w:eastAsia="Calibri" w:hAnsi="Futura Std Book" w:cs="Arial"/>
          <w:sz w:val="20"/>
          <w:szCs w:val="20"/>
          <w:lang w:val="es-ES"/>
        </w:rPr>
        <w:t xml:space="preserve"> </w:t>
      </w:r>
    </w:p>
    <w:p w14:paraId="7A42E5D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sz w:val="20"/>
          <w:szCs w:val="20"/>
          <w:shd w:val="clear" w:color="auto" w:fill="FFFFFF"/>
        </w:rPr>
      </w:pPr>
      <w:r w:rsidRPr="00F8645A">
        <w:rPr>
          <w:rFonts w:ascii="Futura Std Book" w:eastAsia="Calibri" w:hAnsi="Futura Std Book" w:cs="Arial"/>
          <w:b/>
          <w:sz w:val="20"/>
          <w:szCs w:val="20"/>
        </w:rPr>
        <w:t xml:space="preserve">Informe: </w:t>
      </w:r>
      <w:r w:rsidRPr="00F8645A">
        <w:rPr>
          <w:rFonts w:ascii="Futura Std Book" w:eastAsia="Calibri" w:hAnsi="Futura Std Book" w:cs="Arial"/>
          <w:sz w:val="20"/>
          <w:szCs w:val="20"/>
          <w:shd w:val="clear" w:color="auto" w:fill="FFFFFF"/>
        </w:rPr>
        <w:t>El proyecto se canceló, ya que la región no remitió las respuestas a las observaciones de los oferentes.</w:t>
      </w:r>
    </w:p>
    <w:p w14:paraId="73793171"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bCs/>
          <w:sz w:val="20"/>
          <w:szCs w:val="20"/>
          <w:lang w:val="es-ES"/>
        </w:rPr>
      </w:pPr>
    </w:p>
    <w:p w14:paraId="0B6AAB06"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u w:val="single"/>
          <w:lang w:val="es-ES"/>
        </w:rPr>
      </w:pPr>
      <w:r w:rsidRPr="00F8645A">
        <w:rPr>
          <w:rFonts w:ascii="Futura Std Book" w:eastAsia="Calibri" w:hAnsi="Futura Std Book" w:cs="Arial"/>
          <w:b/>
          <w:sz w:val="20"/>
          <w:szCs w:val="20"/>
          <w:u w:val="single"/>
          <w:lang w:val="es-ES"/>
        </w:rPr>
        <w:t>Aprobados 2011</w:t>
      </w:r>
    </w:p>
    <w:p w14:paraId="162FB91C" w14:textId="77777777" w:rsidR="00F8645A" w:rsidRPr="00F8645A" w:rsidRDefault="00F8645A" w:rsidP="00F8645A">
      <w:pPr>
        <w:widowControl w:val="0"/>
        <w:numPr>
          <w:ilvl w:val="0"/>
          <w:numId w:val="60"/>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FPTP-407-2010 Promocionar y divulgar a través de una campaña de medios el departamento del Tolima</w:t>
      </w:r>
    </w:p>
    <w:p w14:paraId="3FDD15ED" w14:textId="77777777" w:rsidR="00F8645A" w:rsidRPr="00F8645A" w:rsidRDefault="00F8645A" w:rsidP="00F864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Gobernación del Tolima</w:t>
      </w:r>
    </w:p>
    <w:p w14:paraId="1F9F0C2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$298.201.472 (Fontur $149.258.080; contrapartida $148.943.392)</w:t>
      </w:r>
    </w:p>
    <w:p w14:paraId="33A0F81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Elaborar, definir, planear, desarrollar y ejecutar una estrategia de comunicación masiva para promocionar el departamento del Tolima.</w:t>
      </w:r>
    </w:p>
    <w:p w14:paraId="415AB41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lastRenderedPageBreak/>
        <w:t xml:space="preserve">Inicio: </w:t>
      </w:r>
      <w:r w:rsidRPr="00F8645A">
        <w:rPr>
          <w:rFonts w:ascii="Futura Std Book" w:eastAsia="Calibri" w:hAnsi="Futura Std Book" w:cs="Arial"/>
          <w:sz w:val="20"/>
          <w:szCs w:val="20"/>
          <w:lang w:val="es-ES"/>
        </w:rPr>
        <w:t>26 de octubre de 2011</w:t>
      </w:r>
    </w:p>
    <w:p w14:paraId="4FBAD9F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19 de enero de 2012</w:t>
      </w:r>
    </w:p>
    <w:p w14:paraId="4E49119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finalizado</w:t>
      </w:r>
    </w:p>
    <w:p w14:paraId="643438B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p>
    <w:p w14:paraId="427108D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Informe: </w:t>
      </w:r>
    </w:p>
    <w:p w14:paraId="056E0990"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Radicado el 12 de noviembre de 2010</w:t>
      </w:r>
    </w:p>
    <w:p w14:paraId="697195C7"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Aprobado el 26 de octubre de 2011</w:t>
      </w:r>
    </w:p>
    <w:p w14:paraId="458BE389"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Se desarrolló material para comerciales, cuñas, vallas, y prensa a través del contratista Seminarios Andinos E.U</w:t>
      </w:r>
    </w:p>
    <w:p w14:paraId="22A4DC5B" w14:textId="77777777" w:rsidR="00F8645A" w:rsidRPr="00F8645A" w:rsidRDefault="00F8645A" w:rsidP="00F8645A">
      <w:pPr>
        <w:widowControl w:val="0"/>
        <w:numPr>
          <w:ilvl w:val="0"/>
          <w:numId w:val="60"/>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FPTP-071-2011 Promoción de la ciudad de Ibagué en el marco de la Feria Exposición Agrícola, Agroindustrial y Equina Grado A</w:t>
      </w:r>
    </w:p>
    <w:p w14:paraId="29A663E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Alcaldía de Ibagué (Infibague) </w:t>
      </w:r>
    </w:p>
    <w:p w14:paraId="6F5279E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$297.200.000 (Fontur $69.000.000; contrapartida $228.200.000)</w:t>
      </w:r>
    </w:p>
    <w:p w14:paraId="4A1B00C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Times New Roman" w:hAnsi="Futura Std Book" w:cs="Arial"/>
          <w:color w:val="000000"/>
          <w:sz w:val="20"/>
          <w:szCs w:val="20"/>
          <w:lang w:eastAsia="es-CO"/>
        </w:rPr>
        <w:t>Promover la cuidad de Ibagué como destino turístico dentro del marco de la 44ª Feria Exposición Agropecuaria, Agroindustrial y Equina Grado A, con el fin de garantizar un mayor flujo de visitantes a la ciudad.</w:t>
      </w:r>
    </w:p>
    <w:p w14:paraId="08F9FAA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20 de junio de 2011</w:t>
      </w:r>
    </w:p>
    <w:p w14:paraId="7911DE7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15 de julio de 2011</w:t>
      </w:r>
    </w:p>
    <w:p w14:paraId="3D914AFC"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Liberado </w:t>
      </w:r>
    </w:p>
    <w:p w14:paraId="09F67CD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p>
    <w:p w14:paraId="50200F0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Informe: </w:t>
      </w:r>
    </w:p>
    <w:p w14:paraId="78ED9852"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Radicado el  28 de febrero de 2011</w:t>
      </w:r>
    </w:p>
    <w:p w14:paraId="4DF969A4"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Aprobado el 20 de junio de 2011</w:t>
      </w:r>
    </w:p>
    <w:p w14:paraId="74568920"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El proyecto se ejecutó a través de un plan de medios contemplado en dos contratistas.</w:t>
      </w:r>
    </w:p>
    <w:p w14:paraId="36D77495" w14:textId="77777777" w:rsidR="00F8645A" w:rsidRPr="00F8645A" w:rsidRDefault="00F8645A" w:rsidP="00F8645A">
      <w:pPr>
        <w:widowControl w:val="0"/>
        <w:numPr>
          <w:ilvl w:val="0"/>
          <w:numId w:val="60"/>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FPTP-091-2011 Fortalecimiento y promoción de la marca Ibagué capital musical de Colombia, como principal producto turístico de la ciudad</w:t>
      </w:r>
    </w:p>
    <w:p w14:paraId="02A0379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Alcaldía de Ibagué  </w:t>
      </w:r>
    </w:p>
    <w:p w14:paraId="5781964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$353.239.400 (Fontur $164.151.000; contrapartida $189.088.400)</w:t>
      </w:r>
    </w:p>
    <w:p w14:paraId="216F671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Fortalecer la marca Ibagué capital musical de Colombia mediante la promoción y elaboración de productos turísticos empaquetables que incluyan los eventos musicales de la ciudad en el mercado turístico regional y nacional.</w:t>
      </w:r>
    </w:p>
    <w:p w14:paraId="49D2651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21 de julio de 2011</w:t>
      </w:r>
    </w:p>
    <w:p w14:paraId="277C589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 xml:space="preserve">12 de enero de 2012 </w:t>
      </w:r>
    </w:p>
    <w:p w14:paraId="685EF4F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Liberado </w:t>
      </w:r>
    </w:p>
    <w:p w14:paraId="1DE8815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p>
    <w:p w14:paraId="7BB6F01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Informe:</w:t>
      </w:r>
    </w:p>
    <w:p w14:paraId="3425D4D6" w14:textId="77777777" w:rsidR="00F8645A" w:rsidRPr="00F8645A" w:rsidRDefault="00F8645A" w:rsidP="00AA2C2C">
      <w:pPr>
        <w:widowControl w:val="0"/>
        <w:numPr>
          <w:ilvl w:val="0"/>
          <w:numId w:val="121"/>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eastAsia="Futura Std Book" w:hAnsi="Futura Std Book" w:cs="Arial"/>
          <w:sz w:val="20"/>
          <w:szCs w:val="20"/>
        </w:rPr>
        <w:t>Radicado el 01 de marzo de 2011.</w:t>
      </w:r>
    </w:p>
    <w:p w14:paraId="2A62E2FF" w14:textId="77777777" w:rsidR="00F8645A" w:rsidRPr="00F8645A" w:rsidRDefault="00F8645A" w:rsidP="00AA2C2C">
      <w:pPr>
        <w:widowControl w:val="0"/>
        <w:numPr>
          <w:ilvl w:val="0"/>
          <w:numId w:val="121"/>
        </w:numPr>
        <w:tabs>
          <w:tab w:val="left" w:pos="284"/>
        </w:tabs>
        <w:autoSpaceDE w:val="0"/>
        <w:autoSpaceDN w:val="0"/>
        <w:adjustRightInd w:val="0"/>
        <w:spacing w:after="0" w:line="240" w:lineRule="auto"/>
        <w:contextualSpacing/>
        <w:jc w:val="both"/>
        <w:rPr>
          <w:rFonts w:ascii="Futura Std Book" w:eastAsia="Futura Std Book" w:hAnsi="Futura Std Book" w:cs="Arial"/>
          <w:sz w:val="20"/>
          <w:szCs w:val="20"/>
        </w:rPr>
      </w:pPr>
      <w:r w:rsidRPr="00F8645A">
        <w:rPr>
          <w:rFonts w:ascii="Futura Std Book" w:eastAsia="Futura Std Book" w:hAnsi="Futura Std Book" w:cs="Arial"/>
          <w:sz w:val="20"/>
          <w:szCs w:val="20"/>
        </w:rPr>
        <w:t>Aprobado el 21 de julio de 2011.</w:t>
      </w:r>
    </w:p>
    <w:p w14:paraId="2EAB0E87" w14:textId="77777777" w:rsidR="00F8645A" w:rsidRPr="00F8645A" w:rsidRDefault="00F8645A" w:rsidP="00AA2C2C">
      <w:pPr>
        <w:numPr>
          <w:ilvl w:val="0"/>
          <w:numId w:val="121"/>
        </w:numPr>
        <w:shd w:val="clear" w:color="auto" w:fill="FFFFFF"/>
        <w:tabs>
          <w:tab w:val="left" w:pos="284"/>
        </w:tabs>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Se desarrolló un estrategia de desarrollo de la marca Ibagué “capital musical de Colombia” a través de la contratación con León Graficas Ltda.</w:t>
      </w:r>
    </w:p>
    <w:p w14:paraId="73592C3A" w14:textId="77777777" w:rsidR="00F8645A" w:rsidRPr="00F8645A" w:rsidRDefault="00F8645A" w:rsidP="00F8645A">
      <w:pPr>
        <w:widowControl w:val="0"/>
        <w:numPr>
          <w:ilvl w:val="0"/>
          <w:numId w:val="60"/>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FPTP-325-2011 Participación Cotelco Capítulo Tolima en la Vitrina Turística de Anato 2012</w:t>
      </w:r>
    </w:p>
    <w:p w14:paraId="3F02AF7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Cotelco Capítulo Tolima</w:t>
      </w:r>
    </w:p>
    <w:p w14:paraId="6511845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$26.112.000 (Fontur $16.878.000; contrapartida $9.234.000)</w:t>
      </w:r>
    </w:p>
    <w:p w14:paraId="6C0F45A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la oferta turística del Tolima y la zona del río Magdalena, los servicios de Cotelco Capítulo Tolima en la XXXI Vitrina Turística de la Asociación Colombiana de Agencias de Viajes y Turismo, Anato 2012</w:t>
      </w:r>
    </w:p>
    <w:p w14:paraId="20F063D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Inicio: </w:t>
      </w:r>
      <w:r w:rsidRPr="00F8645A">
        <w:rPr>
          <w:rFonts w:ascii="Futura Std Book" w:eastAsia="Calibri" w:hAnsi="Futura Std Book" w:cs="Arial"/>
          <w:sz w:val="20"/>
          <w:szCs w:val="20"/>
          <w:lang w:val="es-ES"/>
        </w:rPr>
        <w:t>15 de febrero de 2012</w:t>
      </w:r>
    </w:p>
    <w:p w14:paraId="4133549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Terminación: </w:t>
      </w:r>
      <w:r w:rsidRPr="00F8645A">
        <w:rPr>
          <w:rFonts w:ascii="Futura Std Book" w:eastAsia="Calibri" w:hAnsi="Futura Std Book" w:cs="Arial"/>
          <w:sz w:val="20"/>
          <w:szCs w:val="20"/>
          <w:lang w:val="es-ES"/>
        </w:rPr>
        <w:t xml:space="preserve">03 de marzo de 2012 </w:t>
      </w:r>
    </w:p>
    <w:p w14:paraId="69423AF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Liberado </w:t>
      </w:r>
    </w:p>
    <w:p w14:paraId="2CDD027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Avance: </w:t>
      </w:r>
      <w:r w:rsidRPr="00F8645A">
        <w:rPr>
          <w:rFonts w:ascii="Futura Std Book" w:eastAsia="Calibri" w:hAnsi="Futura Std Book" w:cs="Arial"/>
          <w:sz w:val="20"/>
          <w:szCs w:val="20"/>
          <w:lang w:val="es-ES"/>
        </w:rPr>
        <w:t>100%</w:t>
      </w:r>
    </w:p>
    <w:p w14:paraId="35B3E51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Informe:</w:t>
      </w:r>
    </w:p>
    <w:p w14:paraId="5169ACF4" w14:textId="77777777" w:rsidR="00F8645A" w:rsidRPr="00F8645A" w:rsidRDefault="00F8645A" w:rsidP="00AA2C2C">
      <w:pPr>
        <w:numPr>
          <w:ilvl w:val="0"/>
          <w:numId w:val="122"/>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Radicado el 15 de noviembre de 2011.</w:t>
      </w:r>
    </w:p>
    <w:p w14:paraId="5E1CEC8C" w14:textId="77777777" w:rsidR="00F8645A" w:rsidRPr="00F8645A" w:rsidRDefault="00F8645A" w:rsidP="00AA2C2C">
      <w:pPr>
        <w:numPr>
          <w:ilvl w:val="0"/>
          <w:numId w:val="122"/>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t>Surgió todas las evoluciones se aprobó por el Comité Directivo en sesión del 21 de diciembre de 2011.</w:t>
      </w:r>
    </w:p>
    <w:p w14:paraId="16ABA3E2" w14:textId="77777777" w:rsidR="00F8645A" w:rsidRPr="00F8645A" w:rsidRDefault="00F8645A" w:rsidP="00AA2C2C">
      <w:pPr>
        <w:numPr>
          <w:ilvl w:val="0"/>
          <w:numId w:val="122"/>
        </w:numPr>
        <w:shd w:val="clear" w:color="auto" w:fill="FFFFFF"/>
        <w:tabs>
          <w:tab w:val="left" w:pos="284"/>
        </w:tabs>
        <w:spacing w:after="0" w:line="240" w:lineRule="auto"/>
        <w:contextualSpacing/>
        <w:jc w:val="both"/>
        <w:rPr>
          <w:rFonts w:ascii="Futura Std Book" w:hAnsi="Futura Std Book" w:cs="Arial"/>
          <w:sz w:val="20"/>
          <w:szCs w:val="20"/>
          <w:lang w:val="es-ES"/>
        </w:rPr>
      </w:pPr>
      <w:r w:rsidRPr="00F8645A">
        <w:rPr>
          <w:rFonts w:ascii="Futura Std Book" w:hAnsi="Futura Std Book" w:cs="Arial"/>
          <w:sz w:val="20"/>
          <w:szCs w:val="20"/>
          <w:lang w:val="es-ES"/>
        </w:rPr>
        <w:lastRenderedPageBreak/>
        <w:t>Se realizó la contratación de los espacios con Corferias y la adjudicación del contrato de diseño, montaje y desmontaje a Desing for Business, los cuales se ejecutaron con normalidad terminando actividades el 07 de marzo de 2017.</w:t>
      </w:r>
    </w:p>
    <w:p w14:paraId="51BAD397" w14:textId="77777777" w:rsidR="00F8645A" w:rsidRPr="00F8645A" w:rsidRDefault="00F8645A" w:rsidP="00F8645A">
      <w:pPr>
        <w:shd w:val="clear" w:color="auto" w:fill="FFFFFF"/>
        <w:tabs>
          <w:tab w:val="left" w:pos="284"/>
        </w:tabs>
        <w:spacing w:after="0" w:line="240" w:lineRule="auto"/>
        <w:contextualSpacing/>
        <w:jc w:val="both"/>
        <w:rPr>
          <w:rFonts w:ascii="Futura Std Book" w:hAnsi="Futura Std Book" w:cs="Arial"/>
          <w:sz w:val="20"/>
          <w:szCs w:val="20"/>
          <w:lang w:val="es-ES"/>
        </w:rPr>
      </w:pPr>
    </w:p>
    <w:p w14:paraId="0754346E"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b/>
          <w:sz w:val="20"/>
          <w:szCs w:val="20"/>
          <w:u w:val="single"/>
          <w:lang w:val="es-ES"/>
        </w:rPr>
      </w:pPr>
      <w:r w:rsidRPr="00F8645A">
        <w:rPr>
          <w:rFonts w:ascii="Futura Std Book" w:eastAsia="Calibri" w:hAnsi="Futura Std Book" w:cs="Arial"/>
          <w:b/>
          <w:sz w:val="20"/>
          <w:szCs w:val="20"/>
          <w:u w:val="single"/>
          <w:lang w:val="es-ES"/>
        </w:rPr>
        <w:t>No aprobados 2011</w:t>
      </w:r>
    </w:p>
    <w:p w14:paraId="446C1B01"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FPTP-080-2011 Promoción Agenda Náutica Panamericana 2011</w:t>
      </w:r>
    </w:p>
    <w:p w14:paraId="0254D44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0B6146C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$278.870.000</w:t>
      </w:r>
    </w:p>
    <w:p w14:paraId="2DE4C14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Posicionar el Municipio de Prado (Tolima) con la Realización del eventos náuticos en el marco de la "Agenda Náutica Panamericana 2011"</w:t>
      </w:r>
    </w:p>
    <w:p w14:paraId="3BD74C6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4D9AB591"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43344900" w14:textId="77777777" w:rsidR="00F8645A" w:rsidRPr="00F8645A" w:rsidRDefault="00F8645A" w:rsidP="00AA2C2C">
      <w:pPr>
        <w:widowControl w:val="0"/>
        <w:numPr>
          <w:ilvl w:val="0"/>
          <w:numId w:val="122"/>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no cumplía con los lineamientos establecidos en el Manual. </w:t>
      </w:r>
    </w:p>
    <w:p w14:paraId="47E17039"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FNTP-081-2011 Expocolonias Tolima 2011</w:t>
      </w:r>
    </w:p>
    <w:p w14:paraId="2E9B11C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0E05B55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$36.840.000</w:t>
      </w:r>
    </w:p>
    <w:p w14:paraId="0C09BCD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Realización de la feria denominada Expocolonias 2011 para crear un espacio de promoción y comercialización de productos y servicios turísticos y agropecuarios de los municipios del Tolima para el desarrollo de la región y el fortalecimiento de la identidad cultural</w:t>
      </w:r>
    </w:p>
    <w:p w14:paraId="6C9E6AD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14754858"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72651F39" w14:textId="77777777" w:rsidR="00F8645A" w:rsidRPr="00F8645A" w:rsidRDefault="00F8645A" w:rsidP="00AA2C2C">
      <w:pPr>
        <w:widowControl w:val="0"/>
        <w:numPr>
          <w:ilvl w:val="0"/>
          <w:numId w:val="123"/>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no cumplía con los lineamientos establecidos en el Manual.</w:t>
      </w:r>
    </w:p>
    <w:p w14:paraId="2C6BC3F2"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FPTP-082-2011 Promoción y divulgación de las rutas turísticas del departamento del Tolima</w:t>
      </w:r>
    </w:p>
    <w:p w14:paraId="3D48E6A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30C5FA1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$166.396.000</w:t>
      </w:r>
    </w:p>
    <w:p w14:paraId="361871F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Promocionar la ruta del sur y oriente del Tolima a través de realización del evento "Festival de Verano- Tolima 2011"</w:t>
      </w:r>
    </w:p>
    <w:p w14:paraId="62D8E53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35DF9DE5"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Informe:</w:t>
      </w:r>
    </w:p>
    <w:p w14:paraId="5EB92545" w14:textId="77777777" w:rsidR="00F8645A" w:rsidRPr="00F8645A" w:rsidRDefault="00F8645A" w:rsidP="00AA2C2C">
      <w:pPr>
        <w:widowControl w:val="0"/>
        <w:numPr>
          <w:ilvl w:val="0"/>
          <w:numId w:val="123"/>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no cumplía con los lineamientos establecidos en el Manual.</w:t>
      </w:r>
    </w:p>
    <w:p w14:paraId="7FD7A20D"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FPTP-083-2011 Diseño de producto turístico para la ruta Parque Nacional Natural de los Nevados del departamento del Tolima</w:t>
      </w:r>
    </w:p>
    <w:p w14:paraId="0E70D2B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194FC7D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$143.150.000</w:t>
      </w:r>
    </w:p>
    <w:p w14:paraId="24B1458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Conformar el diseño de producto turístico para la ruta Parque Nacional Natural de los Nevados en el departamento del Tolima.</w:t>
      </w:r>
    </w:p>
    <w:p w14:paraId="3FC583D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175FBE9A"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sz w:val="20"/>
          <w:szCs w:val="20"/>
          <w:lang w:val="es-ES" w:eastAsia="es-CO"/>
        </w:rPr>
        <w:t xml:space="preserve">Informe: </w:t>
      </w:r>
      <w:r w:rsidRPr="00F8645A">
        <w:rPr>
          <w:rFonts w:ascii="Futura Std Book" w:eastAsia="Calibri" w:hAnsi="Futura Std Book" w:cs="Arial"/>
          <w:sz w:val="20"/>
          <w:szCs w:val="20"/>
          <w:lang w:val="es-ES"/>
        </w:rPr>
        <w:t xml:space="preserve">Fue calificado como </w:t>
      </w:r>
      <w:r w:rsidRPr="00F8645A">
        <w:rPr>
          <w:rFonts w:ascii="Futura Std Book" w:eastAsia="Calibri" w:hAnsi="Futura Std Book" w:cs="Arial"/>
          <w:iCs/>
          <w:sz w:val="20"/>
          <w:szCs w:val="20"/>
          <w:lang w:val="es-ES"/>
        </w:rPr>
        <w:t>no elegible</w:t>
      </w:r>
      <w:r w:rsidRPr="00F8645A">
        <w:rPr>
          <w:rFonts w:ascii="Futura Std Book" w:eastAsia="Calibri" w:hAnsi="Futura Std Book" w:cs="Arial"/>
          <w:sz w:val="20"/>
          <w:szCs w:val="20"/>
          <w:lang w:val="es-ES"/>
        </w:rPr>
        <w:t xml:space="preserve"> debido a que el proyecto no cumplía con los lineamientos establecidos en el Manual.</w:t>
      </w:r>
    </w:p>
    <w:p w14:paraId="4F1FD836"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FPTP-084-2011 Investigación y estudio de mercado turístico para determinar el nivel de aceptación de un Parque Temático para Armero – Tolima</w:t>
      </w:r>
    </w:p>
    <w:p w14:paraId="13B66749"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57A522E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$97.920.000</w:t>
      </w:r>
    </w:p>
    <w:p w14:paraId="7539BBE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Realización de un estudio de mercado para identificar el nivel de aceptación de un parque temático para Armero y las expectativas asociadas al mismo por parte de la demanda</w:t>
      </w:r>
    </w:p>
    <w:p w14:paraId="42EA9D01"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 xml:space="preserve">No elegible </w:t>
      </w:r>
    </w:p>
    <w:p w14:paraId="3D961498"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41A0CDE8" w14:textId="77777777" w:rsidR="00F8645A" w:rsidRPr="00F8645A" w:rsidRDefault="00F8645A" w:rsidP="00AA2C2C">
      <w:pPr>
        <w:widowControl w:val="0"/>
        <w:numPr>
          <w:ilvl w:val="0"/>
          <w:numId w:val="123"/>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no cumplía con los lineamientos establecidos en el Manual.</w:t>
      </w:r>
    </w:p>
    <w:p w14:paraId="51080A15"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FPTP-087-2011 Implementación de un Sistema de Información Estadística para el Sector Turístico del departamento del Tolima</w:t>
      </w:r>
    </w:p>
    <w:p w14:paraId="3C77A870"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55859E3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lastRenderedPageBreak/>
        <w:t xml:space="preserve">Valor: </w:t>
      </w:r>
      <w:r w:rsidRPr="00F8645A">
        <w:rPr>
          <w:rFonts w:ascii="Futura Std Book" w:eastAsia="Calibri" w:hAnsi="Futura Std Book" w:cs="Arial"/>
          <w:sz w:val="20"/>
          <w:szCs w:val="20"/>
          <w:lang w:val="es-ES"/>
        </w:rPr>
        <w:t>$88.725.000</w:t>
      </w:r>
    </w:p>
    <w:p w14:paraId="021463EE"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Mejoramiento e Implementación de un sistema de información estadística para el sector turístico del departamento del Tolima</w:t>
      </w:r>
    </w:p>
    <w:p w14:paraId="634A45C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Viable</w:t>
      </w:r>
    </w:p>
    <w:p w14:paraId="3364A6FD"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3766F667" w14:textId="77777777" w:rsidR="00F8645A" w:rsidRPr="00F8645A" w:rsidRDefault="00F8645A" w:rsidP="00AA2C2C">
      <w:pPr>
        <w:widowControl w:val="0"/>
        <w:numPr>
          <w:ilvl w:val="0"/>
          <w:numId w:val="124"/>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Viable </w:t>
      </w:r>
      <w:r w:rsidRPr="00F8645A">
        <w:rPr>
          <w:rFonts w:ascii="Futura Std Book" w:hAnsi="Futura Std Book" w:cs="Arial"/>
          <w:sz w:val="20"/>
          <w:szCs w:val="20"/>
          <w:lang w:val="es-ES"/>
        </w:rPr>
        <w:t xml:space="preserve">debido a que la formulación de objetivos evidencia inconsistencias y ausencias de información, adicionalmente se solicitaron múltiples aclaraciones a la contrapartida, sin que se remitiera respuesta dentro de los plazos establecidos. </w:t>
      </w:r>
    </w:p>
    <w:p w14:paraId="040793A1"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FPTP-090-2011 Participación y promoción del destino turístico de Ibagué como ciudad región en el marco de la XI Feria de las Colonias 2011</w:t>
      </w:r>
    </w:p>
    <w:p w14:paraId="31B74288"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Ibagué</w:t>
      </w:r>
    </w:p>
    <w:p w14:paraId="5E803A5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$28.390.760</w:t>
      </w:r>
    </w:p>
    <w:p w14:paraId="784AFAC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Promover el destino turístico de Ibagué como Ciudad Región a través de la participación en el marco de la XI Feria de las Colonias 2011</w:t>
      </w:r>
    </w:p>
    <w:p w14:paraId="6F82FEE7"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rPr>
        <w:t xml:space="preserve">Estado: </w:t>
      </w:r>
      <w:r w:rsidRPr="00F8645A">
        <w:rPr>
          <w:rFonts w:ascii="Futura Std Book" w:eastAsia="Calibri" w:hAnsi="Futura Std Book" w:cs="Arial"/>
          <w:sz w:val="20"/>
          <w:szCs w:val="20"/>
          <w:lang w:val="es-ES"/>
        </w:rPr>
        <w:t>No Viable</w:t>
      </w:r>
    </w:p>
    <w:p w14:paraId="0F79CBB2"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4E88352B" w14:textId="77777777" w:rsidR="00F8645A" w:rsidRPr="00F8645A" w:rsidRDefault="00F8645A" w:rsidP="00AA2C2C">
      <w:pPr>
        <w:widowControl w:val="0"/>
        <w:numPr>
          <w:ilvl w:val="0"/>
          <w:numId w:val="124"/>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 xml:space="preserve">No Viable </w:t>
      </w:r>
      <w:r w:rsidRPr="00F8645A">
        <w:rPr>
          <w:rFonts w:ascii="Futura Std Book" w:hAnsi="Futura Std Book" w:cs="Arial"/>
          <w:sz w:val="20"/>
          <w:szCs w:val="20"/>
          <w:lang w:val="es-ES"/>
        </w:rPr>
        <w:t>debido a que el proyecto contemplaba rubros no cofinanciables por el Fondo de acuerdo con lo establecido por el Manual.</w:t>
      </w:r>
    </w:p>
    <w:p w14:paraId="5A6C93BA"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F8645A">
        <w:rPr>
          <w:rFonts w:ascii="Futura Std Book" w:hAnsi="Futura Std Book" w:cs="Arial"/>
          <w:b/>
          <w:bCs/>
          <w:sz w:val="20"/>
          <w:szCs w:val="20"/>
          <w:lang w:val="es-ES"/>
        </w:rPr>
        <w:t>FPTP-100-2011 Festival Nacional del San Pedro en El Espinal versión 130</w:t>
      </w:r>
    </w:p>
    <w:p w14:paraId="126C2FFF"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Alcaldía de El Espinal</w:t>
      </w:r>
    </w:p>
    <w:p w14:paraId="5B7A12EA"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$34.600.000</w:t>
      </w:r>
    </w:p>
    <w:p w14:paraId="75348D92"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 xml:space="preserve">Promocionar el Festival Nacional del San Pedro en El Espinal versión 130” </w:t>
      </w:r>
    </w:p>
    <w:p w14:paraId="7C280FD3"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Estado: </w:t>
      </w:r>
      <w:r w:rsidRPr="00F8645A">
        <w:rPr>
          <w:rFonts w:ascii="Futura Std Book" w:eastAsia="Calibri" w:hAnsi="Futura Std Book" w:cs="Arial"/>
          <w:sz w:val="20"/>
          <w:szCs w:val="20"/>
          <w:lang w:val="es-ES"/>
        </w:rPr>
        <w:t>No elegible</w:t>
      </w:r>
      <w:r w:rsidRPr="00F8645A">
        <w:rPr>
          <w:rFonts w:ascii="Futura Std Book" w:eastAsia="Calibri" w:hAnsi="Futura Std Book" w:cs="Arial"/>
          <w:b/>
          <w:sz w:val="20"/>
          <w:szCs w:val="20"/>
          <w:lang w:val="es-ES"/>
        </w:rPr>
        <w:t xml:space="preserve"> </w:t>
      </w:r>
    </w:p>
    <w:p w14:paraId="27F4002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56B76ED3" w14:textId="77777777" w:rsidR="00F8645A" w:rsidRPr="00F8645A" w:rsidRDefault="00F8645A" w:rsidP="00AA2C2C">
      <w:pPr>
        <w:widowControl w:val="0"/>
        <w:numPr>
          <w:ilvl w:val="0"/>
          <w:numId w:val="124"/>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Fue calificado como </w:t>
      </w:r>
      <w:r w:rsidRPr="00F8645A">
        <w:rPr>
          <w:rFonts w:ascii="Futura Std Book" w:hAnsi="Futura Std Book" w:cs="Arial"/>
          <w:iCs/>
          <w:sz w:val="20"/>
          <w:szCs w:val="20"/>
          <w:lang w:val="es-ES"/>
        </w:rPr>
        <w:t>no elegible</w:t>
      </w:r>
      <w:r w:rsidRPr="00F8645A">
        <w:rPr>
          <w:rFonts w:ascii="Futura Std Book" w:hAnsi="Futura Std Book" w:cs="Arial"/>
          <w:sz w:val="20"/>
          <w:szCs w:val="20"/>
          <w:lang w:val="es-ES"/>
        </w:rPr>
        <w:t xml:space="preserve"> debido a que el proyecto no cumplía con los lineamientos establecidos en el Manual. </w:t>
      </w:r>
    </w:p>
    <w:p w14:paraId="5623827F"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FNTP-240-2011 Agenda Gastronómica Tolimense 2011</w:t>
      </w:r>
    </w:p>
    <w:p w14:paraId="2B5226EB"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Acodrés Capítulo Tolima</w:t>
      </w:r>
    </w:p>
    <w:p w14:paraId="09ABC49D"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$174.380.000</w:t>
      </w:r>
    </w:p>
    <w:p w14:paraId="1DA27A34"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Diseñar espacios de interacción académica y de sensibilización turística frente al tema de la gastronomía como factor potencial del turismo, implicados con eventos de promoción y vitrinismo para los prestadores de servicios turísticos y proveedores del sector en 4 municipios del departamento</w:t>
      </w:r>
    </w:p>
    <w:p w14:paraId="7D36D51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 xml:space="preserve">Estado: </w:t>
      </w:r>
      <w:r w:rsidRPr="00F8645A">
        <w:rPr>
          <w:rFonts w:ascii="Futura Std Book" w:eastAsia="Calibri" w:hAnsi="Futura Std Book" w:cs="Arial"/>
          <w:sz w:val="20"/>
          <w:szCs w:val="20"/>
          <w:lang w:val="es-ES"/>
        </w:rPr>
        <w:t>No elegible</w:t>
      </w:r>
      <w:r w:rsidRPr="00F8645A">
        <w:rPr>
          <w:rFonts w:ascii="Futura Std Book" w:eastAsia="Calibri" w:hAnsi="Futura Std Book" w:cs="Arial"/>
          <w:b/>
          <w:sz w:val="20"/>
          <w:szCs w:val="20"/>
          <w:lang w:val="es-ES"/>
        </w:rPr>
        <w:t xml:space="preserve"> </w:t>
      </w:r>
    </w:p>
    <w:p w14:paraId="3B998FAC"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sz w:val="20"/>
          <w:szCs w:val="20"/>
          <w:lang w:val="es-ES" w:eastAsia="es-CO"/>
        </w:rPr>
        <w:t xml:space="preserve">Informe: </w:t>
      </w:r>
      <w:r w:rsidRPr="00F8645A">
        <w:rPr>
          <w:rFonts w:ascii="Futura Std Book" w:eastAsia="Calibri" w:hAnsi="Futura Std Book" w:cs="Arial"/>
          <w:sz w:val="20"/>
          <w:szCs w:val="20"/>
          <w:lang w:val="es-ES"/>
        </w:rPr>
        <w:t xml:space="preserve">Fue calificado como </w:t>
      </w:r>
      <w:r w:rsidRPr="00F8645A">
        <w:rPr>
          <w:rFonts w:ascii="Futura Std Book" w:eastAsia="Calibri" w:hAnsi="Futura Std Book" w:cs="Arial"/>
          <w:iCs/>
          <w:sz w:val="20"/>
          <w:szCs w:val="20"/>
          <w:lang w:val="es-ES"/>
        </w:rPr>
        <w:t>no elegible</w:t>
      </w:r>
      <w:r w:rsidRPr="00F8645A">
        <w:rPr>
          <w:rFonts w:ascii="Futura Std Book" w:eastAsia="Calibri" w:hAnsi="Futura Std Book" w:cs="Arial"/>
          <w:sz w:val="20"/>
          <w:szCs w:val="20"/>
          <w:lang w:val="es-ES"/>
        </w:rPr>
        <w:t xml:space="preserve"> debido a que el proyecto no cumplía con los lineamientos establecidos en el Manual. </w:t>
      </w:r>
    </w:p>
    <w:p w14:paraId="0D299BDE" w14:textId="77777777" w:rsidR="00F8645A" w:rsidRPr="00F8645A" w:rsidRDefault="00F8645A" w:rsidP="00F8645A">
      <w:pPr>
        <w:widowControl w:val="0"/>
        <w:numPr>
          <w:ilvl w:val="0"/>
          <w:numId w:val="61"/>
        </w:numPr>
        <w:tabs>
          <w:tab w:val="left" w:pos="284"/>
        </w:tabs>
        <w:autoSpaceDE w:val="0"/>
        <w:autoSpaceDN w:val="0"/>
        <w:adjustRightInd w:val="0"/>
        <w:spacing w:after="0" w:line="240" w:lineRule="auto"/>
        <w:contextualSpacing/>
        <w:jc w:val="both"/>
        <w:rPr>
          <w:rFonts w:ascii="Futura Std Book" w:hAnsi="Futura Std Book" w:cs="Arial"/>
          <w:b/>
          <w:bCs/>
          <w:sz w:val="20"/>
          <w:szCs w:val="20"/>
          <w:lang w:val="es-ES"/>
        </w:rPr>
      </w:pPr>
      <w:r w:rsidRPr="00F8645A">
        <w:rPr>
          <w:rFonts w:ascii="Futura Std Book" w:hAnsi="Futura Std Book" w:cs="Arial"/>
          <w:b/>
          <w:bCs/>
          <w:sz w:val="20"/>
          <w:szCs w:val="20"/>
          <w:lang w:val="es-ES"/>
        </w:rPr>
        <w:t>FPTP-282-2010 Investigación y estudio de mercado turístico para el departamento del Tolima</w:t>
      </w:r>
    </w:p>
    <w:p w14:paraId="104D5A1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Proponente: </w:t>
      </w:r>
      <w:r w:rsidRPr="00F8645A">
        <w:rPr>
          <w:rFonts w:ascii="Futura Std Book" w:eastAsia="Calibri" w:hAnsi="Futura Std Book" w:cs="Arial"/>
          <w:sz w:val="20"/>
          <w:szCs w:val="20"/>
          <w:lang w:val="es-ES"/>
        </w:rPr>
        <w:t xml:space="preserve">Gobernación del Tolima </w:t>
      </w:r>
    </w:p>
    <w:p w14:paraId="0285A795"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Times New Roman" w:hAnsi="Futura Std Book" w:cs="Arial"/>
          <w:b/>
          <w:bCs/>
          <w:sz w:val="20"/>
          <w:szCs w:val="20"/>
          <w:lang w:eastAsia="es-CO"/>
        </w:rPr>
        <w:t xml:space="preserve">Valor: </w:t>
      </w:r>
      <w:r w:rsidRPr="00F8645A">
        <w:rPr>
          <w:rFonts w:ascii="Futura Std Book" w:eastAsia="Calibri" w:hAnsi="Futura Std Book" w:cs="Arial"/>
          <w:sz w:val="20"/>
          <w:szCs w:val="20"/>
          <w:lang w:val="es-ES"/>
        </w:rPr>
        <w:t>$244.800.000</w:t>
      </w:r>
    </w:p>
    <w:p w14:paraId="5C7AAB5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Times New Roman" w:hAnsi="Futura Std Book" w:cs="Arial"/>
          <w:b/>
          <w:bCs/>
          <w:sz w:val="20"/>
          <w:szCs w:val="20"/>
          <w:lang w:eastAsia="es-CO"/>
        </w:rPr>
        <w:t>Objetivo: </w:t>
      </w:r>
      <w:r w:rsidRPr="00F8645A">
        <w:rPr>
          <w:rFonts w:ascii="Futura Std Book" w:eastAsia="Calibri" w:hAnsi="Futura Std Book" w:cs="Arial"/>
          <w:sz w:val="20"/>
          <w:szCs w:val="20"/>
          <w:lang w:val="es-ES"/>
        </w:rPr>
        <w:t>realización de un estudio de mercado para identificar, caracterizar la demanda y definir los segmentos de mercado para la Ruta Mutis</w:t>
      </w:r>
    </w:p>
    <w:p w14:paraId="690BE286" w14:textId="77777777" w:rsidR="00F8645A" w:rsidRPr="00F8645A" w:rsidRDefault="00F8645A" w:rsidP="00F8645A">
      <w:pPr>
        <w:shd w:val="clear" w:color="auto" w:fill="FFFFFF"/>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b/>
          <w:sz w:val="20"/>
          <w:szCs w:val="20"/>
          <w:lang w:val="es-ES"/>
        </w:rPr>
        <w:t xml:space="preserve">Estado: </w:t>
      </w:r>
      <w:r w:rsidRPr="00F8645A">
        <w:rPr>
          <w:rFonts w:ascii="Futura Std Book" w:eastAsia="Calibri" w:hAnsi="Futura Std Book" w:cs="Arial"/>
          <w:sz w:val="20"/>
          <w:szCs w:val="20"/>
          <w:lang w:val="es-ES"/>
        </w:rPr>
        <w:t>Cancelado</w:t>
      </w:r>
    </w:p>
    <w:p w14:paraId="07FE2F2F" w14:textId="77777777" w:rsidR="00F8645A" w:rsidRPr="00F8645A" w:rsidRDefault="00F8645A" w:rsidP="00F8645A">
      <w:pPr>
        <w:widowControl w:val="0"/>
        <w:tabs>
          <w:tab w:val="left" w:pos="284"/>
        </w:tabs>
        <w:autoSpaceDE w:val="0"/>
        <w:autoSpaceDN w:val="0"/>
        <w:adjustRightInd w:val="0"/>
        <w:spacing w:after="0" w:line="240" w:lineRule="auto"/>
        <w:jc w:val="both"/>
        <w:rPr>
          <w:rFonts w:ascii="Futura Std Book" w:eastAsia="Times New Roman" w:hAnsi="Futura Std Book" w:cs="Arial"/>
          <w:b/>
          <w:sz w:val="20"/>
          <w:szCs w:val="20"/>
          <w:lang w:val="es-ES" w:eastAsia="es-CO"/>
        </w:rPr>
      </w:pPr>
      <w:r w:rsidRPr="00F8645A">
        <w:rPr>
          <w:rFonts w:ascii="Futura Std Book" w:eastAsia="Times New Roman" w:hAnsi="Futura Std Book" w:cs="Arial"/>
          <w:b/>
          <w:sz w:val="20"/>
          <w:szCs w:val="20"/>
          <w:lang w:val="es-ES" w:eastAsia="es-CO"/>
        </w:rPr>
        <w:t xml:space="preserve">Informe: </w:t>
      </w:r>
    </w:p>
    <w:p w14:paraId="3D64E542" w14:textId="77777777" w:rsidR="00F8645A" w:rsidRPr="00F8645A" w:rsidRDefault="00F8645A" w:rsidP="00AA2C2C">
      <w:pPr>
        <w:widowControl w:val="0"/>
        <w:numPr>
          <w:ilvl w:val="0"/>
          <w:numId w:val="125"/>
        </w:numPr>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F8645A">
        <w:rPr>
          <w:rFonts w:ascii="Futura Std Book" w:hAnsi="Futura Std Book" w:cs="Arial"/>
          <w:sz w:val="20"/>
          <w:szCs w:val="20"/>
          <w:lang w:val="es-ES"/>
        </w:rPr>
        <w:t xml:space="preserve">El proyecto fue cancelado debido a que no fue posible su ejecución dentro de los tiempos establecidos en el Manual una vez aprobado el proyecto. </w:t>
      </w:r>
    </w:p>
    <w:p w14:paraId="62BBDDE1" w14:textId="77777777" w:rsidR="00F8645A" w:rsidRPr="00F8645A" w:rsidRDefault="00F8645A" w:rsidP="00F8645A">
      <w:pPr>
        <w:widowControl w:val="0"/>
        <w:tabs>
          <w:tab w:val="left" w:pos="284"/>
        </w:tabs>
        <w:autoSpaceDE w:val="0"/>
        <w:autoSpaceDN w:val="0"/>
        <w:adjustRightInd w:val="0"/>
        <w:spacing w:after="0" w:line="240" w:lineRule="auto"/>
        <w:ind w:left="360"/>
        <w:contextualSpacing/>
        <w:jc w:val="both"/>
        <w:rPr>
          <w:rFonts w:ascii="Futura Std Book" w:hAnsi="Futura Std Book" w:cs="Arial"/>
          <w:sz w:val="20"/>
          <w:szCs w:val="20"/>
          <w:lang w:val="es-ES"/>
        </w:rPr>
      </w:pPr>
    </w:p>
    <w:p w14:paraId="5C3BF6D3" w14:textId="77777777" w:rsidR="00F8645A" w:rsidRPr="00F8645A" w:rsidRDefault="00F8645A" w:rsidP="00F8645A">
      <w:pPr>
        <w:widowControl w:val="0"/>
        <w:tabs>
          <w:tab w:val="left" w:pos="284"/>
        </w:tabs>
        <w:autoSpaceDE w:val="0"/>
        <w:autoSpaceDN w:val="0"/>
        <w:adjustRightInd w:val="0"/>
        <w:spacing w:after="0" w:line="240" w:lineRule="auto"/>
        <w:ind w:left="360"/>
        <w:contextualSpacing/>
        <w:jc w:val="both"/>
        <w:rPr>
          <w:rFonts w:ascii="Futura Std Book" w:hAnsi="Futura Std Book" w:cs="Arial"/>
          <w:sz w:val="20"/>
          <w:szCs w:val="20"/>
          <w:lang w:val="es-ES"/>
        </w:rPr>
      </w:pPr>
    </w:p>
    <w:p w14:paraId="0378E0B0" w14:textId="77777777" w:rsidR="00F8645A" w:rsidRPr="00F8645A" w:rsidRDefault="00F8645A" w:rsidP="00F8645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Futura Std Book" w:hAnsi="Futura Std Book" w:cs="Arial"/>
          <w:b/>
          <w:sz w:val="20"/>
          <w:szCs w:val="20"/>
        </w:rPr>
      </w:pPr>
      <w:r w:rsidRPr="00F8645A">
        <w:rPr>
          <w:rFonts w:ascii="Futura Std Book" w:eastAsia="Futura Std Book" w:hAnsi="Futura Std Book" w:cs="Arial"/>
          <w:b/>
          <w:sz w:val="20"/>
          <w:szCs w:val="20"/>
        </w:rPr>
        <w:t>Programas Fontur</w:t>
      </w:r>
    </w:p>
    <w:p w14:paraId="4F505FDB" w14:textId="77777777" w:rsidR="00F8645A" w:rsidRPr="00F8645A" w:rsidRDefault="00F8645A" w:rsidP="00F8645A">
      <w:pPr>
        <w:tabs>
          <w:tab w:val="left" w:pos="284"/>
        </w:tabs>
        <w:spacing w:after="0" w:line="240" w:lineRule="auto"/>
        <w:contextualSpacing/>
        <w:jc w:val="both"/>
        <w:rPr>
          <w:rFonts w:ascii="Futura Std Book" w:eastAsia="Futura Std Book" w:hAnsi="Futura Std Book" w:cs="Arial"/>
          <w:sz w:val="20"/>
          <w:szCs w:val="20"/>
          <w:u w:val="single"/>
        </w:rPr>
      </w:pPr>
    </w:p>
    <w:p w14:paraId="597A3CEF" w14:textId="77777777" w:rsidR="00F8645A" w:rsidRPr="00856704" w:rsidRDefault="00F8645A" w:rsidP="00AA2C2C">
      <w:pPr>
        <w:numPr>
          <w:ilvl w:val="0"/>
          <w:numId w:val="126"/>
        </w:numPr>
        <w:tabs>
          <w:tab w:val="left" w:pos="284"/>
        </w:tabs>
        <w:spacing w:after="0" w:line="240" w:lineRule="auto"/>
        <w:ind w:left="0" w:firstLine="0"/>
        <w:contextualSpacing/>
        <w:jc w:val="both"/>
        <w:rPr>
          <w:rFonts w:ascii="Futura Std Book" w:eastAsia="Futura Std Book" w:hAnsi="Futura Std Book" w:cs="Arial"/>
          <w:sz w:val="20"/>
          <w:szCs w:val="20"/>
          <w:u w:val="single"/>
        </w:rPr>
      </w:pPr>
      <w:r w:rsidRPr="00F8645A">
        <w:rPr>
          <w:rFonts w:ascii="Futura Std Book" w:eastAsia="Futura Std Book" w:hAnsi="Futura Std Book" w:cs="Arial"/>
          <w:b/>
          <w:sz w:val="20"/>
          <w:szCs w:val="20"/>
          <w:u w:val="single"/>
        </w:rPr>
        <w:t xml:space="preserve">Tarjeta </w:t>
      </w:r>
      <w:r w:rsidRPr="00856704">
        <w:rPr>
          <w:rFonts w:ascii="Futura Std Book" w:eastAsia="Futura Std Book" w:hAnsi="Futura Std Book" w:cs="Arial"/>
          <w:b/>
          <w:sz w:val="20"/>
          <w:szCs w:val="20"/>
          <w:u w:val="single"/>
        </w:rPr>
        <w:t>Joven:</w:t>
      </w:r>
    </w:p>
    <w:tbl>
      <w:tblPr>
        <w:tblW w:w="10596" w:type="dxa"/>
        <w:tblInd w:w="2" w:type="dxa"/>
        <w:tblCellMar>
          <w:left w:w="0" w:type="dxa"/>
          <w:right w:w="0" w:type="dxa"/>
        </w:tblCellMar>
        <w:tblLook w:val="04A0" w:firstRow="1" w:lastRow="0" w:firstColumn="1" w:lastColumn="0" w:noHBand="0" w:noVBand="1"/>
      </w:tblPr>
      <w:tblGrid>
        <w:gridCol w:w="2224"/>
        <w:gridCol w:w="1120"/>
        <w:gridCol w:w="1120"/>
        <w:gridCol w:w="6132"/>
      </w:tblGrid>
      <w:tr w:rsidR="00F8645A" w:rsidRPr="00856704" w14:paraId="3A644507" w14:textId="77777777" w:rsidTr="00F8645A">
        <w:trPr>
          <w:trHeight w:val="190"/>
        </w:trPr>
        <w:tc>
          <w:tcPr>
            <w:tcW w:w="2224" w:type="dxa"/>
            <w:tcBorders>
              <w:top w:val="single" w:sz="8" w:space="0" w:color="auto"/>
              <w:left w:val="single" w:sz="8" w:space="0" w:color="auto"/>
              <w:bottom w:val="single" w:sz="4" w:space="0" w:color="auto"/>
              <w:right w:val="nil"/>
            </w:tcBorders>
            <w:shd w:val="clear" w:color="auto" w:fill="002060"/>
            <w:noWrap/>
            <w:tcMar>
              <w:top w:w="0" w:type="dxa"/>
              <w:left w:w="70" w:type="dxa"/>
              <w:bottom w:w="0" w:type="dxa"/>
              <w:right w:w="70" w:type="dxa"/>
            </w:tcMar>
            <w:vAlign w:val="center"/>
            <w:hideMark/>
          </w:tcPr>
          <w:p w14:paraId="418077A3" w14:textId="77777777" w:rsidR="00F8645A" w:rsidRPr="00856704" w:rsidRDefault="00F8645A" w:rsidP="00F8645A">
            <w:pPr>
              <w:spacing w:after="0" w:line="240" w:lineRule="auto"/>
              <w:jc w:val="both"/>
              <w:rPr>
                <w:rFonts w:ascii="Futura Std Book" w:eastAsia="Times New Roman" w:hAnsi="Futura Std Book" w:cs="Times New Roman"/>
                <w:b/>
                <w:bCs/>
                <w:sz w:val="20"/>
                <w:szCs w:val="20"/>
                <w:lang w:eastAsia="es-CO"/>
              </w:rPr>
            </w:pPr>
            <w:r w:rsidRPr="00856704">
              <w:rPr>
                <w:rFonts w:ascii="Futura Std Book" w:eastAsia="Times New Roman" w:hAnsi="Futura Std Book" w:cs="Times New Roman"/>
                <w:b/>
                <w:bCs/>
                <w:sz w:val="20"/>
                <w:szCs w:val="20"/>
                <w:lang w:eastAsia="es-CO"/>
              </w:rPr>
              <w:lastRenderedPageBreak/>
              <w:t>Departamento / Municipio</w:t>
            </w:r>
          </w:p>
        </w:tc>
        <w:tc>
          <w:tcPr>
            <w:tcW w:w="1120" w:type="dxa"/>
            <w:tcBorders>
              <w:top w:val="single" w:sz="8" w:space="0" w:color="auto"/>
              <w:left w:val="nil"/>
              <w:bottom w:val="single" w:sz="4" w:space="0" w:color="auto"/>
              <w:right w:val="nil"/>
            </w:tcBorders>
            <w:shd w:val="clear" w:color="auto" w:fill="002060"/>
            <w:noWrap/>
            <w:tcMar>
              <w:top w:w="0" w:type="dxa"/>
              <w:left w:w="70" w:type="dxa"/>
              <w:bottom w:w="0" w:type="dxa"/>
              <w:right w:w="70" w:type="dxa"/>
            </w:tcMar>
            <w:vAlign w:val="center"/>
            <w:hideMark/>
          </w:tcPr>
          <w:p w14:paraId="787A87BF" w14:textId="77777777" w:rsidR="00F8645A" w:rsidRPr="00856704" w:rsidRDefault="00F8645A" w:rsidP="00F8645A">
            <w:pPr>
              <w:spacing w:after="0" w:line="240" w:lineRule="auto"/>
              <w:jc w:val="both"/>
              <w:rPr>
                <w:rFonts w:ascii="Futura Std Book" w:eastAsia="Times New Roman" w:hAnsi="Futura Std Book" w:cs="Times New Roman"/>
                <w:b/>
                <w:bCs/>
                <w:sz w:val="20"/>
                <w:szCs w:val="20"/>
                <w:lang w:eastAsia="es-CO"/>
              </w:rPr>
            </w:pPr>
            <w:r w:rsidRPr="00856704">
              <w:rPr>
                <w:rFonts w:ascii="Futura Std Book" w:eastAsia="Times New Roman" w:hAnsi="Futura Std Book" w:cs="Times New Roman"/>
                <w:b/>
                <w:bCs/>
                <w:sz w:val="20"/>
                <w:szCs w:val="20"/>
                <w:lang w:eastAsia="es-CO"/>
              </w:rPr>
              <w:t>Jóvenes</w:t>
            </w:r>
          </w:p>
        </w:tc>
        <w:tc>
          <w:tcPr>
            <w:tcW w:w="1120" w:type="dxa"/>
            <w:tcBorders>
              <w:top w:val="single" w:sz="8" w:space="0" w:color="auto"/>
              <w:left w:val="nil"/>
              <w:bottom w:val="single" w:sz="4" w:space="0" w:color="auto"/>
              <w:right w:val="nil"/>
            </w:tcBorders>
            <w:shd w:val="clear" w:color="auto" w:fill="002060"/>
            <w:noWrap/>
            <w:tcMar>
              <w:top w:w="0" w:type="dxa"/>
              <w:left w:w="70" w:type="dxa"/>
              <w:bottom w:w="0" w:type="dxa"/>
              <w:right w:w="70" w:type="dxa"/>
            </w:tcMar>
            <w:vAlign w:val="center"/>
            <w:hideMark/>
          </w:tcPr>
          <w:p w14:paraId="0FB69AEF" w14:textId="77777777" w:rsidR="00F8645A" w:rsidRPr="00856704" w:rsidRDefault="00F8645A" w:rsidP="00F8645A">
            <w:pPr>
              <w:spacing w:after="0" w:line="240" w:lineRule="auto"/>
              <w:jc w:val="both"/>
              <w:rPr>
                <w:rFonts w:ascii="Futura Std Book" w:eastAsia="Times New Roman" w:hAnsi="Futura Std Book" w:cs="Times New Roman"/>
                <w:b/>
                <w:bCs/>
                <w:sz w:val="20"/>
                <w:szCs w:val="20"/>
                <w:lang w:eastAsia="es-CO"/>
              </w:rPr>
            </w:pPr>
            <w:r w:rsidRPr="00856704">
              <w:rPr>
                <w:rFonts w:ascii="Futura Std Book" w:eastAsia="Times New Roman" w:hAnsi="Futura Std Book" w:cs="Times New Roman"/>
                <w:b/>
                <w:bCs/>
                <w:sz w:val="20"/>
                <w:szCs w:val="20"/>
                <w:lang w:eastAsia="es-CO"/>
              </w:rPr>
              <w:t>Aliados</w:t>
            </w:r>
          </w:p>
        </w:tc>
        <w:tc>
          <w:tcPr>
            <w:tcW w:w="6132" w:type="dxa"/>
            <w:tcBorders>
              <w:top w:val="single" w:sz="8" w:space="0" w:color="auto"/>
              <w:left w:val="nil"/>
              <w:bottom w:val="single" w:sz="4" w:space="0" w:color="auto"/>
              <w:right w:val="single" w:sz="8" w:space="0" w:color="auto"/>
            </w:tcBorders>
            <w:shd w:val="clear" w:color="auto" w:fill="002060"/>
            <w:noWrap/>
            <w:tcMar>
              <w:top w:w="0" w:type="dxa"/>
              <w:left w:w="70" w:type="dxa"/>
              <w:bottom w:w="0" w:type="dxa"/>
              <w:right w:w="70" w:type="dxa"/>
            </w:tcMar>
            <w:vAlign w:val="center"/>
            <w:hideMark/>
          </w:tcPr>
          <w:p w14:paraId="6B626FB4" w14:textId="77777777" w:rsidR="00F8645A" w:rsidRPr="00856704" w:rsidRDefault="00F8645A" w:rsidP="00F8645A">
            <w:pPr>
              <w:spacing w:after="0" w:line="240" w:lineRule="auto"/>
              <w:jc w:val="both"/>
              <w:rPr>
                <w:rFonts w:ascii="Futura Std Book" w:eastAsia="Times New Roman" w:hAnsi="Futura Std Book" w:cs="Times New Roman"/>
                <w:b/>
                <w:bCs/>
                <w:sz w:val="20"/>
                <w:szCs w:val="20"/>
                <w:lang w:eastAsia="es-CO"/>
              </w:rPr>
            </w:pPr>
            <w:r w:rsidRPr="00856704">
              <w:rPr>
                <w:rFonts w:ascii="Futura Std Book" w:eastAsia="Times New Roman" w:hAnsi="Futura Std Book" w:cs="Times New Roman"/>
                <w:b/>
                <w:bCs/>
                <w:sz w:val="20"/>
                <w:szCs w:val="20"/>
                <w:lang w:eastAsia="es-CO"/>
              </w:rPr>
              <w:t>Categorías</w:t>
            </w:r>
          </w:p>
        </w:tc>
      </w:tr>
      <w:tr w:rsidR="00F8645A" w:rsidRPr="00856704" w14:paraId="38AFC6E9" w14:textId="77777777" w:rsidTr="00F8645A">
        <w:trPr>
          <w:trHeight w:val="556"/>
        </w:trPr>
        <w:tc>
          <w:tcPr>
            <w:tcW w:w="2224" w:type="dxa"/>
            <w:tcBorders>
              <w:top w:val="single" w:sz="4" w:space="0" w:color="auto"/>
              <w:left w:val="single" w:sz="4" w:space="0" w:color="auto"/>
              <w:bottom w:val="single" w:sz="4" w:space="0" w:color="auto"/>
              <w:right w:val="single" w:sz="4" w:space="0" w:color="auto"/>
            </w:tcBorders>
            <w:shd w:val="clear" w:color="auto" w:fill="DDEBF7"/>
            <w:noWrap/>
            <w:tcMar>
              <w:top w:w="0" w:type="dxa"/>
              <w:left w:w="70" w:type="dxa"/>
              <w:bottom w:w="0" w:type="dxa"/>
              <w:right w:w="70" w:type="dxa"/>
            </w:tcMar>
            <w:hideMark/>
          </w:tcPr>
          <w:p w14:paraId="33B8E21A" w14:textId="77777777" w:rsidR="00F8645A" w:rsidRPr="00856704" w:rsidRDefault="00F8645A" w:rsidP="00F8645A">
            <w:pPr>
              <w:spacing w:after="160" w:line="240" w:lineRule="auto"/>
              <w:jc w:val="both"/>
              <w:rPr>
                <w:rFonts w:ascii="Futura Std Book" w:eastAsia="Calibri" w:hAnsi="Futura Std Book" w:cs="Times New Roman"/>
                <w:bCs/>
                <w:iCs/>
                <w:sz w:val="20"/>
                <w:szCs w:val="20"/>
                <w:lang w:eastAsia="es-CO"/>
              </w:rPr>
            </w:pPr>
            <w:r w:rsidRPr="00856704">
              <w:rPr>
                <w:rFonts w:ascii="Futura Std Book" w:eastAsia="Calibri" w:hAnsi="Futura Std Book" w:cs="Times New Roman"/>
                <w:bCs/>
                <w:iCs/>
                <w:sz w:val="20"/>
                <w:szCs w:val="20"/>
                <w:lang w:eastAsia="es-CO"/>
              </w:rPr>
              <w:t>Tolima</w:t>
            </w:r>
          </w:p>
        </w:tc>
        <w:tc>
          <w:tcPr>
            <w:tcW w:w="1120" w:type="dxa"/>
            <w:tcBorders>
              <w:top w:val="single" w:sz="4" w:space="0" w:color="auto"/>
              <w:left w:val="single" w:sz="4" w:space="0" w:color="auto"/>
              <w:bottom w:val="single" w:sz="4" w:space="0" w:color="auto"/>
              <w:right w:val="single" w:sz="4" w:space="0" w:color="auto"/>
            </w:tcBorders>
            <w:shd w:val="clear" w:color="auto" w:fill="DDEBF7"/>
            <w:noWrap/>
            <w:tcMar>
              <w:top w:w="0" w:type="dxa"/>
              <w:left w:w="70" w:type="dxa"/>
              <w:bottom w:w="0" w:type="dxa"/>
              <w:right w:w="70" w:type="dxa"/>
            </w:tcMar>
            <w:hideMark/>
          </w:tcPr>
          <w:p w14:paraId="56C6E100" w14:textId="77777777" w:rsidR="00F8645A" w:rsidRPr="00856704" w:rsidRDefault="00F8645A" w:rsidP="00F8645A">
            <w:pPr>
              <w:spacing w:after="160" w:line="240" w:lineRule="auto"/>
              <w:jc w:val="both"/>
              <w:rPr>
                <w:rFonts w:ascii="Futura Std Book" w:eastAsia="Calibri" w:hAnsi="Futura Std Book" w:cs="Times New Roman"/>
                <w:bCs/>
                <w:iCs/>
                <w:sz w:val="20"/>
                <w:szCs w:val="20"/>
                <w:lang w:eastAsia="es-CO"/>
              </w:rPr>
            </w:pPr>
            <w:r w:rsidRPr="00856704">
              <w:rPr>
                <w:rFonts w:ascii="Futura Std Book" w:eastAsia="Calibri" w:hAnsi="Futura Std Book" w:cs="Times New Roman"/>
                <w:bCs/>
                <w:iCs/>
                <w:sz w:val="20"/>
                <w:szCs w:val="20"/>
                <w:lang w:eastAsia="es-CO"/>
              </w:rPr>
              <w:t>4.802</w:t>
            </w:r>
          </w:p>
        </w:tc>
        <w:tc>
          <w:tcPr>
            <w:tcW w:w="1120" w:type="dxa"/>
            <w:tcBorders>
              <w:top w:val="single" w:sz="4" w:space="0" w:color="auto"/>
              <w:left w:val="single" w:sz="4" w:space="0" w:color="auto"/>
              <w:bottom w:val="single" w:sz="4" w:space="0" w:color="auto"/>
              <w:right w:val="single" w:sz="4" w:space="0" w:color="auto"/>
            </w:tcBorders>
            <w:shd w:val="clear" w:color="auto" w:fill="DDEBF7"/>
            <w:noWrap/>
            <w:tcMar>
              <w:top w:w="0" w:type="dxa"/>
              <w:left w:w="70" w:type="dxa"/>
              <w:bottom w:w="0" w:type="dxa"/>
              <w:right w:w="70" w:type="dxa"/>
            </w:tcMar>
            <w:vAlign w:val="center"/>
            <w:hideMark/>
          </w:tcPr>
          <w:p w14:paraId="26B2A9DF" w14:textId="77777777" w:rsidR="00F8645A" w:rsidRPr="00856704" w:rsidRDefault="00F8645A" w:rsidP="00F8645A">
            <w:pPr>
              <w:spacing w:after="160" w:line="240" w:lineRule="auto"/>
              <w:jc w:val="both"/>
              <w:rPr>
                <w:rFonts w:ascii="Futura Std Book" w:eastAsia="Calibri" w:hAnsi="Futura Std Book" w:cs="Times New Roman"/>
                <w:bCs/>
                <w:iCs/>
                <w:sz w:val="20"/>
                <w:szCs w:val="20"/>
                <w:lang w:eastAsia="es-CO"/>
              </w:rPr>
            </w:pPr>
            <w:r w:rsidRPr="00856704">
              <w:rPr>
                <w:rFonts w:ascii="Futura Std Book" w:eastAsia="Calibri" w:hAnsi="Futura Std Book" w:cs="Times New Roman"/>
                <w:bCs/>
                <w:iCs/>
                <w:sz w:val="20"/>
                <w:szCs w:val="20"/>
                <w:lang w:eastAsia="es-CO"/>
              </w:rPr>
              <w:t>63</w:t>
            </w:r>
          </w:p>
        </w:tc>
        <w:tc>
          <w:tcPr>
            <w:tcW w:w="6132" w:type="dxa"/>
            <w:tcBorders>
              <w:top w:val="single" w:sz="4" w:space="0" w:color="auto"/>
              <w:left w:val="single" w:sz="4" w:space="0" w:color="auto"/>
              <w:bottom w:val="single" w:sz="4" w:space="0" w:color="auto"/>
              <w:right w:val="single" w:sz="4" w:space="0" w:color="auto"/>
            </w:tcBorders>
            <w:shd w:val="clear" w:color="auto" w:fill="DDEBF7"/>
            <w:tcMar>
              <w:top w:w="0" w:type="dxa"/>
              <w:left w:w="70" w:type="dxa"/>
              <w:bottom w:w="0" w:type="dxa"/>
              <w:right w:w="70" w:type="dxa"/>
            </w:tcMar>
            <w:vAlign w:val="center"/>
            <w:hideMark/>
          </w:tcPr>
          <w:p w14:paraId="2F2BA6EE" w14:textId="77777777" w:rsidR="00F8645A" w:rsidRPr="00856704" w:rsidRDefault="00F8645A" w:rsidP="00F8645A">
            <w:pPr>
              <w:spacing w:after="160" w:line="240" w:lineRule="auto"/>
              <w:jc w:val="both"/>
              <w:rPr>
                <w:rFonts w:ascii="Futura Std Book" w:eastAsia="Calibri" w:hAnsi="Futura Std Book" w:cs="Times New Roman"/>
                <w:bCs/>
                <w:iCs/>
                <w:sz w:val="20"/>
                <w:szCs w:val="20"/>
                <w:lang w:eastAsia="es-CO"/>
              </w:rPr>
            </w:pPr>
            <w:r w:rsidRPr="00856704">
              <w:rPr>
                <w:rFonts w:ascii="Futura Std Book" w:eastAsia="Calibri" w:hAnsi="Futura Std Book" w:cs="Times New Roman"/>
                <w:bCs/>
                <w:iCs/>
                <w:sz w:val="20"/>
                <w:szCs w:val="20"/>
                <w:lang w:eastAsia="es-CO"/>
              </w:rPr>
              <w:t>34 Hospedaje, 2 Parques, 4 Experiencias, 1 Comida y 22 Amo Viajar.</w:t>
            </w:r>
          </w:p>
        </w:tc>
      </w:tr>
      <w:tr w:rsidR="00F8645A" w:rsidRPr="00856704" w14:paraId="77307882" w14:textId="77777777" w:rsidTr="00F8645A">
        <w:trPr>
          <w:trHeight w:val="263"/>
        </w:trPr>
        <w:tc>
          <w:tcPr>
            <w:tcW w:w="222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4A6EB94D" w14:textId="77777777" w:rsidR="00F8645A" w:rsidRPr="00856704" w:rsidRDefault="00F8645A" w:rsidP="00F8645A">
            <w:pPr>
              <w:spacing w:after="160"/>
              <w:jc w:val="both"/>
              <w:rPr>
                <w:rFonts w:ascii="Futura Std Book" w:eastAsia="Calibri" w:hAnsi="Futura Std Book" w:cs="Times New Roman"/>
                <w:sz w:val="20"/>
                <w:szCs w:val="20"/>
                <w:lang w:eastAsia="es-CO"/>
              </w:rPr>
            </w:pPr>
            <w:r w:rsidRPr="00856704">
              <w:rPr>
                <w:rFonts w:ascii="Futura Std Book" w:eastAsia="Calibri" w:hAnsi="Futura Std Book" w:cs="Times New Roman"/>
                <w:sz w:val="20"/>
                <w:szCs w:val="20"/>
                <w:lang w:eastAsia="es-CO"/>
              </w:rPr>
              <w:t>Ibagué</w:t>
            </w:r>
          </w:p>
        </w:tc>
        <w:tc>
          <w:tcPr>
            <w:tcW w:w="112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4C7A4F4" w14:textId="77777777" w:rsidR="00F8645A" w:rsidRPr="00856704" w:rsidRDefault="00F8645A" w:rsidP="00F8645A">
            <w:pPr>
              <w:spacing w:after="160"/>
              <w:jc w:val="both"/>
              <w:rPr>
                <w:rFonts w:ascii="Futura Std Book" w:eastAsia="Calibri" w:hAnsi="Futura Std Book" w:cs="Times New Roman"/>
                <w:sz w:val="20"/>
                <w:szCs w:val="20"/>
                <w:lang w:eastAsia="es-CO"/>
              </w:rPr>
            </w:pPr>
            <w:r w:rsidRPr="00856704">
              <w:rPr>
                <w:rFonts w:ascii="Futura Std Book" w:eastAsia="Calibri" w:hAnsi="Futura Std Book" w:cs="Times New Roman"/>
                <w:sz w:val="20"/>
                <w:szCs w:val="20"/>
                <w:lang w:eastAsia="es-CO"/>
              </w:rPr>
              <w:t>3.306</w:t>
            </w:r>
          </w:p>
        </w:tc>
        <w:tc>
          <w:tcPr>
            <w:tcW w:w="112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A0FE049" w14:textId="77777777" w:rsidR="00F8645A" w:rsidRPr="00856704" w:rsidRDefault="00F8645A" w:rsidP="00F8645A">
            <w:pPr>
              <w:rPr>
                <w:rFonts w:ascii="Futura Std Book" w:eastAsia="Calibri" w:hAnsi="Futura Std Book" w:cs="Times New Roman"/>
                <w:sz w:val="20"/>
                <w:szCs w:val="20"/>
                <w:lang w:eastAsia="es-CO"/>
              </w:rPr>
            </w:pPr>
          </w:p>
        </w:tc>
        <w:tc>
          <w:tcPr>
            <w:tcW w:w="61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E1C1A79" w14:textId="77777777" w:rsidR="00F8645A" w:rsidRPr="00856704" w:rsidRDefault="00F8645A" w:rsidP="00F8645A">
            <w:pPr>
              <w:spacing w:after="160"/>
              <w:jc w:val="both"/>
              <w:rPr>
                <w:rFonts w:ascii="Futura Std Book" w:eastAsia="Calibri" w:hAnsi="Futura Std Book" w:cs="Calibri"/>
                <w:sz w:val="20"/>
                <w:szCs w:val="20"/>
                <w:lang w:eastAsia="es-CO"/>
              </w:rPr>
            </w:pPr>
            <w:r w:rsidRPr="00856704">
              <w:rPr>
                <w:rFonts w:ascii="Futura Std Book" w:eastAsia="Calibri" w:hAnsi="Futura Std Book" w:cs="Times New Roman"/>
                <w:sz w:val="20"/>
                <w:szCs w:val="20"/>
                <w:lang w:eastAsia="es-CO"/>
              </w:rPr>
              <w:t> </w:t>
            </w:r>
          </w:p>
        </w:tc>
      </w:tr>
    </w:tbl>
    <w:p w14:paraId="198C0A4A" w14:textId="77777777" w:rsidR="00F8645A" w:rsidRPr="00856704" w:rsidRDefault="00F8645A" w:rsidP="00F8645A">
      <w:pPr>
        <w:tabs>
          <w:tab w:val="left" w:pos="284"/>
        </w:tabs>
        <w:spacing w:after="0" w:line="240" w:lineRule="auto"/>
        <w:jc w:val="both"/>
        <w:rPr>
          <w:rFonts w:ascii="Futura Std Book" w:eastAsia="Futura Std Book" w:hAnsi="Futura Std Book" w:cs="Arial"/>
          <w:sz w:val="20"/>
          <w:szCs w:val="20"/>
        </w:rPr>
      </w:pPr>
    </w:p>
    <w:p w14:paraId="2C73847D" w14:textId="77777777" w:rsidR="00F8645A" w:rsidRPr="00856704" w:rsidRDefault="00F8645A" w:rsidP="00AA2C2C">
      <w:pPr>
        <w:numPr>
          <w:ilvl w:val="0"/>
          <w:numId w:val="126"/>
        </w:numPr>
        <w:tabs>
          <w:tab w:val="left" w:pos="284"/>
        </w:tabs>
        <w:spacing w:after="0" w:line="240" w:lineRule="auto"/>
        <w:ind w:left="0" w:firstLine="0"/>
        <w:contextualSpacing/>
        <w:jc w:val="both"/>
        <w:rPr>
          <w:rFonts w:ascii="Futura Std Book" w:eastAsia="Calibri" w:hAnsi="Futura Std Book" w:cs="Arial"/>
          <w:sz w:val="20"/>
          <w:szCs w:val="20"/>
          <w:u w:val="single"/>
        </w:rPr>
      </w:pPr>
      <w:r w:rsidRPr="00856704">
        <w:rPr>
          <w:rFonts w:ascii="Futura Std Book" w:hAnsi="Futura Std Book" w:cs="Arial"/>
          <w:b/>
          <w:bCs/>
          <w:sz w:val="20"/>
          <w:szCs w:val="20"/>
          <w:u w:val="single"/>
          <w:lang w:val="es-ES"/>
        </w:rPr>
        <w:t>Red Nacional de Puntos de Información Turística (PIT):</w:t>
      </w:r>
    </w:p>
    <w:p w14:paraId="66AE6D73" w14:textId="77777777" w:rsidR="00F8645A" w:rsidRPr="00F8645A" w:rsidRDefault="00F8645A" w:rsidP="00F8645A">
      <w:pPr>
        <w:tabs>
          <w:tab w:val="left" w:pos="284"/>
        </w:tabs>
        <w:spacing w:after="0" w:line="240" w:lineRule="auto"/>
        <w:jc w:val="both"/>
        <w:rPr>
          <w:rFonts w:ascii="Futura Std Book" w:eastAsia="Calibri" w:hAnsi="Futura Std Book" w:cs="Arial"/>
          <w:b/>
          <w:bCs/>
          <w:sz w:val="20"/>
          <w:szCs w:val="20"/>
          <w:lang w:val="es-ES"/>
        </w:rPr>
      </w:pPr>
      <w:r w:rsidRPr="00856704">
        <w:rPr>
          <w:rFonts w:ascii="Futura Std Book" w:eastAsia="Calibri" w:hAnsi="Futura Std Book" w:cs="Arial"/>
          <w:b/>
          <w:bCs/>
          <w:sz w:val="20"/>
          <w:szCs w:val="20"/>
          <w:lang w:val="es-ES"/>
        </w:rPr>
        <w:t>TOTAL PIT: 07</w:t>
      </w:r>
    </w:p>
    <w:p w14:paraId="4CA9BDE7" w14:textId="77777777" w:rsidR="00F8645A" w:rsidRPr="00F8645A" w:rsidRDefault="00F8645A" w:rsidP="00F8645A">
      <w:pPr>
        <w:tabs>
          <w:tab w:val="left" w:pos="284"/>
        </w:tabs>
        <w:spacing w:after="0" w:line="240" w:lineRule="auto"/>
        <w:jc w:val="both"/>
        <w:rPr>
          <w:rFonts w:ascii="Futura Std Book" w:eastAsia="Calibri" w:hAnsi="Futura Std Book" w:cs="Arial"/>
          <w:b/>
          <w:bCs/>
          <w:sz w:val="20"/>
          <w:szCs w:val="20"/>
          <w:lang w:val="es-ES"/>
        </w:rPr>
      </w:pPr>
    </w:p>
    <w:p w14:paraId="26E71AB1" w14:textId="77777777" w:rsidR="00F8645A" w:rsidRPr="00F8645A" w:rsidRDefault="00F8645A" w:rsidP="00F8645A">
      <w:pPr>
        <w:tabs>
          <w:tab w:val="left" w:pos="284"/>
        </w:tabs>
        <w:spacing w:after="0" w:line="240" w:lineRule="auto"/>
        <w:jc w:val="both"/>
        <w:rPr>
          <w:rFonts w:ascii="Futura Std Book" w:eastAsia="Calibri" w:hAnsi="Futura Std Book" w:cs="Arial"/>
          <w:b/>
          <w:sz w:val="20"/>
          <w:szCs w:val="20"/>
        </w:rPr>
      </w:pPr>
      <w:r w:rsidRPr="00F8645A">
        <w:rPr>
          <w:rFonts w:ascii="Futura Std Book" w:eastAsia="Calibri" w:hAnsi="Futura Std Book" w:cs="Arial"/>
          <w:b/>
          <w:sz w:val="20"/>
          <w:szCs w:val="20"/>
        </w:rPr>
        <w:t>El Espinal (1)</w:t>
      </w:r>
    </w:p>
    <w:p w14:paraId="0AF7AEA1"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exterior Parque Mitológico</w:t>
      </w:r>
    </w:p>
    <w:p w14:paraId="5AF2FE0D"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ESTADO DEL PIT: Cerrado. : El PIT se encuentra cerrado por falta de voluntad del aliado quien informa que no tiene presupuesto para su funcionamiento. El PIT se encuentra en proceso para su liquidación y traslado.</w:t>
      </w:r>
    </w:p>
    <w:p w14:paraId="37090EF7"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FECHA DE INSTALACIÓN: Noviembre 2013</w:t>
      </w:r>
    </w:p>
    <w:p w14:paraId="718FF630"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VALOR INVERSIÓN: $45.000.000</w:t>
      </w:r>
    </w:p>
    <w:p w14:paraId="3AE4952F"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p>
    <w:p w14:paraId="6E3C0EC1" w14:textId="77777777" w:rsidR="00F8645A" w:rsidRPr="00F8645A" w:rsidRDefault="00F8645A" w:rsidP="00F8645A">
      <w:pPr>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Honda (1)</w:t>
      </w:r>
    </w:p>
    <w:p w14:paraId="110EE46C"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local Terminal de Transportes</w:t>
      </w:r>
    </w:p>
    <w:p w14:paraId="035DC2B4"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ESTADO DEL PIT: En funcionamiento</w:t>
      </w:r>
    </w:p>
    <w:p w14:paraId="3F032119"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FECHA DE INSTALACIÓN: Mayo 2013</w:t>
      </w:r>
    </w:p>
    <w:p w14:paraId="76198E47"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VALOR INVERSIÓN: $10.000.000</w:t>
      </w:r>
    </w:p>
    <w:p w14:paraId="4D741D99"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p>
    <w:p w14:paraId="7AA04E52" w14:textId="77777777" w:rsidR="00F8645A" w:rsidRPr="00F8645A" w:rsidRDefault="00F8645A" w:rsidP="00F8645A">
      <w:pPr>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Ibagué (2)</w:t>
      </w:r>
    </w:p>
    <w:p w14:paraId="72E99486"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local Terminal de Transportes</w:t>
      </w:r>
    </w:p>
    <w:p w14:paraId="05F3D8E3"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ESTADO DEL </w:t>
      </w:r>
      <w:r w:rsidRPr="00856704">
        <w:rPr>
          <w:rFonts w:ascii="Futura Std Book" w:eastAsia="Calibri" w:hAnsi="Futura Std Book" w:cs="Arial"/>
          <w:sz w:val="20"/>
          <w:szCs w:val="20"/>
        </w:rPr>
        <w:t>PIT: En funcionamiento. No se ha firmado convenio.</w:t>
      </w:r>
    </w:p>
    <w:p w14:paraId="76D427D8"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FECHA DE MANTENIMIENTO: Noviembre 2012</w:t>
      </w:r>
    </w:p>
    <w:p w14:paraId="44099031"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VALOR INVERSIÓN: $10.000.000</w:t>
      </w:r>
    </w:p>
    <w:p w14:paraId="3DED720E"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p>
    <w:p w14:paraId="593D5D26"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 xml:space="preserve">UBICACIÓN: </w:t>
      </w:r>
      <w:r w:rsidRPr="00856704">
        <w:rPr>
          <w:rFonts w:ascii="Futura Std Book" w:eastAsia="Calibri" w:hAnsi="Futura Std Book" w:cs="Arial"/>
          <w:sz w:val="20"/>
          <w:szCs w:val="20"/>
          <w:lang w:val="es-ES"/>
        </w:rPr>
        <w:t>PIT exterior Centro Comercial La Estación</w:t>
      </w:r>
    </w:p>
    <w:p w14:paraId="222B6162"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 xml:space="preserve">ESTADO DEL PIT: Cerrado por finalización contrato de trabajo Informador(a </w:t>
      </w:r>
    </w:p>
    <w:p w14:paraId="7543B9A0"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FECHA DE INSTALACIÓN: Octubre de 2018</w:t>
      </w:r>
    </w:p>
    <w:p w14:paraId="423524D6"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r w:rsidRPr="00856704">
        <w:rPr>
          <w:rFonts w:ascii="Futura Std Book" w:eastAsia="Calibri" w:hAnsi="Futura Std Book" w:cs="Arial"/>
          <w:sz w:val="20"/>
          <w:szCs w:val="20"/>
        </w:rPr>
        <w:t>VALOR INVERSIÓN: $30.000.000</w:t>
      </w:r>
    </w:p>
    <w:p w14:paraId="0BD30D5F" w14:textId="77777777" w:rsidR="00F8645A" w:rsidRPr="00856704" w:rsidRDefault="00F8645A" w:rsidP="00F8645A">
      <w:pPr>
        <w:tabs>
          <w:tab w:val="left" w:pos="284"/>
        </w:tabs>
        <w:spacing w:after="0" w:line="240" w:lineRule="auto"/>
        <w:jc w:val="both"/>
        <w:rPr>
          <w:rFonts w:ascii="Futura Std Book" w:eastAsia="Calibri" w:hAnsi="Futura Std Book" w:cs="Arial"/>
          <w:sz w:val="20"/>
          <w:szCs w:val="20"/>
        </w:rPr>
      </w:pPr>
    </w:p>
    <w:p w14:paraId="3AB4B101" w14:textId="77777777" w:rsidR="00F8645A" w:rsidRPr="00F8645A" w:rsidRDefault="00F8645A" w:rsidP="00F8645A">
      <w:pPr>
        <w:tabs>
          <w:tab w:val="left" w:pos="284"/>
        </w:tabs>
        <w:spacing w:after="0" w:line="240" w:lineRule="auto"/>
        <w:jc w:val="both"/>
        <w:rPr>
          <w:rFonts w:ascii="Futura Std Book" w:eastAsia="Calibri" w:hAnsi="Futura Std Book" w:cs="Arial"/>
          <w:b/>
          <w:sz w:val="20"/>
          <w:szCs w:val="20"/>
          <w:lang w:val="es-ES"/>
        </w:rPr>
      </w:pPr>
      <w:r w:rsidRPr="00856704">
        <w:rPr>
          <w:rFonts w:ascii="Futura Std Book" w:eastAsia="Calibri" w:hAnsi="Futura Std Book" w:cs="Arial"/>
          <w:b/>
          <w:sz w:val="20"/>
          <w:szCs w:val="20"/>
          <w:lang w:val="es-ES"/>
        </w:rPr>
        <w:t>Mariquita (1)</w:t>
      </w:r>
    </w:p>
    <w:p w14:paraId="40F755BF"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exterior Parque Principal</w:t>
      </w:r>
    </w:p>
    <w:p w14:paraId="6BA146D1" w14:textId="77777777" w:rsidR="00F8645A" w:rsidRPr="00F8645A" w:rsidRDefault="00F8645A" w:rsidP="00F8645A">
      <w:pPr>
        <w:jc w:val="both"/>
        <w:rPr>
          <w:rFonts w:ascii="Futura Std Book" w:eastAsia="Calibri" w:hAnsi="Futura Std Book" w:cs="Arial"/>
          <w:sz w:val="20"/>
          <w:szCs w:val="20"/>
        </w:rPr>
      </w:pPr>
      <w:r w:rsidRPr="00F8645A">
        <w:rPr>
          <w:rFonts w:ascii="Futura Std Book" w:eastAsia="Calibri" w:hAnsi="Futura Std Book" w:cs="Arial"/>
          <w:sz w:val="20"/>
          <w:szCs w:val="20"/>
        </w:rPr>
        <w:t>ESTADO DEL PIT: Cerrado. El PIT está programado para retiro de la Red</w:t>
      </w:r>
    </w:p>
    <w:p w14:paraId="2526B63D"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FECHA DE INSTALACIÓN: Marzo 2015</w:t>
      </w:r>
    </w:p>
    <w:p w14:paraId="592A14CE"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VALOR INVERSIÓN: $30.000.000</w:t>
      </w:r>
    </w:p>
    <w:p w14:paraId="3E6D0A16"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lang w:val="es-ES"/>
        </w:rPr>
      </w:pPr>
    </w:p>
    <w:p w14:paraId="7828D35E" w14:textId="77777777" w:rsidR="00F8645A" w:rsidRPr="00F8645A" w:rsidRDefault="00F8645A" w:rsidP="00F8645A">
      <w:pPr>
        <w:tabs>
          <w:tab w:val="left" w:pos="284"/>
        </w:tabs>
        <w:spacing w:after="0" w:line="240" w:lineRule="auto"/>
        <w:jc w:val="both"/>
        <w:rPr>
          <w:rFonts w:ascii="Futura Std Book" w:eastAsia="Calibri" w:hAnsi="Futura Std Book" w:cs="Arial"/>
          <w:b/>
          <w:sz w:val="20"/>
          <w:szCs w:val="20"/>
          <w:lang w:val="es-ES"/>
        </w:rPr>
      </w:pPr>
      <w:r w:rsidRPr="00F8645A">
        <w:rPr>
          <w:rFonts w:ascii="Futura Std Book" w:eastAsia="Calibri" w:hAnsi="Futura Std Book" w:cs="Arial"/>
          <w:b/>
          <w:sz w:val="20"/>
          <w:szCs w:val="20"/>
          <w:lang w:val="es-ES"/>
        </w:rPr>
        <w:t>Melgar (2)</w:t>
      </w:r>
    </w:p>
    <w:p w14:paraId="5141B422"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exterior entrada municipio</w:t>
      </w:r>
    </w:p>
    <w:p w14:paraId="60A86746"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ESTADO DEL PIT: En funcionamiento.</w:t>
      </w:r>
    </w:p>
    <w:p w14:paraId="378EC9FD"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FECHA DE INSTALACIÓN: Noviembre 2013</w:t>
      </w:r>
    </w:p>
    <w:p w14:paraId="7BE7B56A"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VALOR INVERSIÓN: $45.000.000</w:t>
      </w:r>
    </w:p>
    <w:p w14:paraId="0327A0CB"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p>
    <w:p w14:paraId="225033D6"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lang w:val="es-ES"/>
        </w:rPr>
      </w:pPr>
      <w:r w:rsidRPr="00F8645A">
        <w:rPr>
          <w:rFonts w:ascii="Futura Std Book" w:eastAsia="Calibri" w:hAnsi="Futura Std Book" w:cs="Arial"/>
          <w:sz w:val="20"/>
          <w:szCs w:val="20"/>
        </w:rPr>
        <w:t xml:space="preserve">UBICACIÓN: </w:t>
      </w:r>
      <w:r w:rsidRPr="00F8645A">
        <w:rPr>
          <w:rFonts w:ascii="Futura Std Book" w:eastAsia="Calibri" w:hAnsi="Futura Std Book" w:cs="Arial"/>
          <w:sz w:val="20"/>
          <w:szCs w:val="20"/>
          <w:lang w:val="es-ES"/>
        </w:rPr>
        <w:t>PIT local Alcaldía Municipal</w:t>
      </w:r>
    </w:p>
    <w:p w14:paraId="79E15309"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ESTADO DEL PIT: En funcionamiento.</w:t>
      </w:r>
    </w:p>
    <w:p w14:paraId="543B7D40"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t>FECHA DE INTALACIÓN: Diciembre 2014</w:t>
      </w:r>
    </w:p>
    <w:p w14:paraId="0940D932"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r w:rsidRPr="00F8645A">
        <w:rPr>
          <w:rFonts w:ascii="Futura Std Book" w:eastAsia="Calibri" w:hAnsi="Futura Std Book" w:cs="Arial"/>
          <w:sz w:val="20"/>
          <w:szCs w:val="20"/>
        </w:rPr>
        <w:lastRenderedPageBreak/>
        <w:t>VALOR INVERSIÓN: $3.000.000</w:t>
      </w:r>
    </w:p>
    <w:p w14:paraId="17D8F795" w14:textId="77777777" w:rsidR="00F8645A" w:rsidRPr="00F8645A" w:rsidRDefault="00F8645A" w:rsidP="00F8645A">
      <w:pPr>
        <w:tabs>
          <w:tab w:val="left" w:pos="284"/>
        </w:tabs>
        <w:spacing w:after="0" w:line="240" w:lineRule="auto"/>
        <w:jc w:val="both"/>
        <w:rPr>
          <w:rFonts w:ascii="Futura Std Book" w:eastAsia="Calibri" w:hAnsi="Futura Std Book" w:cs="Arial"/>
          <w:sz w:val="20"/>
          <w:szCs w:val="20"/>
        </w:rPr>
      </w:pPr>
    </w:p>
    <w:p w14:paraId="799ECD3E" w14:textId="77777777" w:rsidR="00F8645A" w:rsidRPr="00F8645A" w:rsidRDefault="00F8645A" w:rsidP="00AA2C2C">
      <w:pPr>
        <w:widowControl w:val="0"/>
        <w:numPr>
          <w:ilvl w:val="0"/>
          <w:numId w:val="127"/>
        </w:numPr>
        <w:autoSpaceDE w:val="0"/>
        <w:autoSpaceDN w:val="0"/>
        <w:adjustRightInd w:val="0"/>
        <w:spacing w:after="0" w:line="240" w:lineRule="auto"/>
        <w:ind w:left="284" w:hanging="284"/>
        <w:contextualSpacing/>
        <w:jc w:val="both"/>
        <w:rPr>
          <w:rFonts w:ascii="Futura Std Book" w:hAnsi="Futura Std Book" w:cs="Times New Roman"/>
          <w:sz w:val="20"/>
          <w:szCs w:val="20"/>
          <w:u w:val="single"/>
          <w:lang w:eastAsia="es-CO"/>
        </w:rPr>
      </w:pPr>
      <w:r w:rsidRPr="00F8645A">
        <w:rPr>
          <w:rFonts w:ascii="Futura Std Book" w:hAnsi="Futura Std Book" w:cs="Arial"/>
          <w:b/>
          <w:bCs/>
          <w:sz w:val="20"/>
          <w:szCs w:val="20"/>
          <w:u w:val="single"/>
          <w:lang w:val="es-ES"/>
        </w:rPr>
        <w:t>Red Turística de Pueblos Patrimonio de Colombia</w:t>
      </w:r>
      <w:r w:rsidRPr="00F8645A">
        <w:rPr>
          <w:rFonts w:ascii="Futura Std Book" w:hAnsi="Futura Std Book" w:cs="Futura Std Book"/>
          <w:bCs/>
          <w:sz w:val="20"/>
          <w:szCs w:val="20"/>
          <w:u w:val="single"/>
          <w:lang w:val="es-ES"/>
        </w:rPr>
        <w:t xml:space="preserve">: </w:t>
      </w:r>
    </w:p>
    <w:p w14:paraId="5C34B39D" w14:textId="77777777" w:rsidR="00F8645A" w:rsidRPr="00F8645A" w:rsidRDefault="00F8645A" w:rsidP="00F8645A">
      <w:pPr>
        <w:widowControl w:val="0"/>
        <w:autoSpaceDE w:val="0"/>
        <w:autoSpaceDN w:val="0"/>
        <w:adjustRightInd w:val="0"/>
        <w:jc w:val="both"/>
        <w:rPr>
          <w:rFonts w:ascii="Futura Std Book" w:eastAsia="Calibri" w:hAnsi="Futura Std Book" w:cs="Times New Roman"/>
          <w:sz w:val="20"/>
          <w:szCs w:val="20"/>
          <w:lang w:eastAsia="es-CO"/>
        </w:rPr>
      </w:pPr>
      <w:r w:rsidRPr="00F8645A">
        <w:rPr>
          <w:rFonts w:ascii="Futura Std Book" w:eastAsia="Calibri" w:hAnsi="Futura Std Book" w:cs="Futura Std Book"/>
          <w:b/>
          <w:bCs/>
          <w:sz w:val="20"/>
          <w:szCs w:val="20"/>
        </w:rPr>
        <w:t>Honda</w:t>
      </w:r>
      <w:r w:rsidRPr="00F8645A">
        <w:rPr>
          <w:rFonts w:ascii="Futura Std Book" w:eastAsia="Calibri" w:hAnsi="Futura Std Book" w:cs="Futura Std Book"/>
          <w:bCs/>
          <w:sz w:val="20"/>
          <w:szCs w:val="20"/>
        </w:rPr>
        <w:t xml:space="preserve"> </w:t>
      </w:r>
      <w:r w:rsidRPr="00F8645A">
        <w:rPr>
          <w:rFonts w:ascii="Futura Std Book" w:eastAsia="Calibri" w:hAnsi="Futura Std Book" w:cs="Futura Std Book"/>
          <w:bCs/>
          <w:sz w:val="20"/>
          <w:szCs w:val="20"/>
          <w:lang w:val="es-ES"/>
        </w:rPr>
        <w:t>Inversión Total:</w:t>
      </w:r>
      <w:r w:rsidRPr="00F8645A">
        <w:rPr>
          <w:rFonts w:ascii="Futura Std Book" w:eastAsia="Calibri" w:hAnsi="Futura Std Book" w:cs="Times New Roman"/>
          <w:sz w:val="20"/>
          <w:szCs w:val="20"/>
          <w:lang w:val="es-ES"/>
        </w:rPr>
        <w:t xml:space="preserve"> </w:t>
      </w:r>
      <w:r w:rsidRPr="00F8645A">
        <w:rPr>
          <w:rFonts w:ascii="Futura Std Book" w:eastAsia="Calibri" w:hAnsi="Futura Std Book" w:cs="Times New Roman"/>
          <w:b/>
          <w:sz w:val="20"/>
          <w:szCs w:val="20"/>
          <w:lang w:eastAsia="es-CO"/>
        </w:rPr>
        <w:t>$1.768.622.727</w:t>
      </w:r>
    </w:p>
    <w:p w14:paraId="6CDB840B" w14:textId="77777777" w:rsidR="00F8645A" w:rsidRPr="00F8645A" w:rsidRDefault="00F8645A" w:rsidP="00F8645A">
      <w:pPr>
        <w:spacing w:after="160" w:line="254" w:lineRule="auto"/>
        <w:contextualSpacing/>
        <w:jc w:val="both"/>
        <w:rPr>
          <w:rFonts w:ascii="Futura Std Book" w:eastAsia="Calibri" w:hAnsi="Futura Std Book" w:cs="Times New Roman"/>
          <w:b/>
          <w:sz w:val="20"/>
          <w:szCs w:val="20"/>
        </w:rPr>
      </w:pPr>
    </w:p>
    <w:p w14:paraId="3C659D6C" w14:textId="77777777" w:rsidR="00F8645A" w:rsidRPr="00F8645A" w:rsidRDefault="00F8645A" w:rsidP="00F8645A">
      <w:pPr>
        <w:shd w:val="clear" w:color="auto" w:fill="FFFFFF"/>
        <w:spacing w:after="160" w:line="254" w:lineRule="auto"/>
        <w:jc w:val="both"/>
        <w:rPr>
          <w:rFonts w:ascii="Futura Std Book" w:eastAsia="Calibri" w:hAnsi="Futura Std Book" w:cs="Times New Roman"/>
          <w:sz w:val="20"/>
          <w:szCs w:val="20"/>
          <w:lang w:eastAsia="es-CO"/>
        </w:rPr>
      </w:pPr>
      <w:r w:rsidRPr="00F8645A">
        <w:rPr>
          <w:rFonts w:ascii="Futura Std Book" w:eastAsia="Calibri" w:hAnsi="Futura Std Book" w:cs="Times New Roman"/>
          <w:sz w:val="20"/>
          <w:szCs w:val="20"/>
          <w:lang w:eastAsia="es-CO"/>
        </w:rPr>
        <w:t>Promoción para el fortalecimiento del municipio, con una inversión alrededor de $803.770.673, dentro de las cuales se contó con iniciativas como:</w:t>
      </w:r>
    </w:p>
    <w:p w14:paraId="215502CA"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 xml:space="preserve">Instalación de Punto de Información Turística </w:t>
      </w:r>
    </w:p>
    <w:p w14:paraId="5558CEF5"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Participación en ferias y eventos nacionales</w:t>
      </w:r>
    </w:p>
    <w:p w14:paraId="4B086319"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Material promocional (brochures, guías, desplegables)</w:t>
      </w:r>
    </w:p>
    <w:p w14:paraId="1BCE849C"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 xml:space="preserve">Actividades de mercadeo (concursos para visitar los Pueblos, </w:t>
      </w:r>
      <w:r w:rsidRPr="00F8645A">
        <w:rPr>
          <w:rFonts w:ascii="Futura Std Book" w:eastAsia="Calibri" w:hAnsi="Futura Std Book" w:cs="Times New Roman"/>
          <w:sz w:val="20"/>
          <w:szCs w:val="20"/>
          <w:lang w:eastAsia="es-CO"/>
        </w:rPr>
        <w:t>piezas promocionales</w:t>
      </w:r>
      <w:r w:rsidRPr="00F8645A">
        <w:rPr>
          <w:rFonts w:ascii="Futura Std Book" w:eastAsia="Calibri" w:hAnsi="Futura Std Book" w:cs="Times New Roman"/>
          <w:sz w:val="20"/>
          <w:szCs w:val="20"/>
        </w:rPr>
        <w:t>)</w:t>
      </w:r>
    </w:p>
    <w:p w14:paraId="5CC215EF"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 xml:space="preserve">Material audiovisual (Capsulas Promocionales y </w:t>
      </w:r>
      <w:r w:rsidRPr="00F8645A">
        <w:rPr>
          <w:rFonts w:ascii="Futura Std Book" w:eastAsia="Calibri" w:hAnsi="Futura Std Book" w:cs="Times New Roman"/>
          <w:sz w:val="20"/>
          <w:szCs w:val="20"/>
          <w:lang w:eastAsia="es-CO"/>
        </w:rPr>
        <w:t>videos Promocionales</w:t>
      </w:r>
      <w:r w:rsidRPr="00F8645A">
        <w:rPr>
          <w:rFonts w:ascii="Futura Std Book" w:eastAsia="Calibri" w:hAnsi="Futura Std Book" w:cs="Times New Roman"/>
          <w:sz w:val="20"/>
          <w:szCs w:val="20"/>
        </w:rPr>
        <w:t>)</w:t>
      </w:r>
    </w:p>
    <w:p w14:paraId="1CD053AF"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Material infantil de la Red Turística de Pueblos Patrimonio.</w:t>
      </w:r>
    </w:p>
    <w:p w14:paraId="7F271C97" w14:textId="77777777" w:rsidR="00F8645A" w:rsidRPr="00F8645A" w:rsidRDefault="00F8645A" w:rsidP="00F8645A">
      <w:pPr>
        <w:spacing w:after="160" w:line="254" w:lineRule="auto"/>
        <w:contextualSpacing/>
        <w:jc w:val="both"/>
        <w:rPr>
          <w:rFonts w:ascii="Futura Std Book" w:eastAsia="Calibri" w:hAnsi="Futura Std Book" w:cs="Times New Roman"/>
          <w:b/>
          <w:sz w:val="20"/>
          <w:szCs w:val="20"/>
        </w:rPr>
      </w:pPr>
    </w:p>
    <w:p w14:paraId="1A80B9A7" w14:textId="77777777" w:rsidR="00F8645A" w:rsidRPr="00F8645A" w:rsidRDefault="00F8645A" w:rsidP="00F8645A">
      <w:pPr>
        <w:shd w:val="clear" w:color="auto" w:fill="FFFFFF"/>
        <w:spacing w:after="160" w:line="254" w:lineRule="auto"/>
        <w:jc w:val="both"/>
        <w:rPr>
          <w:rFonts w:ascii="Futura Std Book" w:eastAsia="Calibri" w:hAnsi="Futura Std Book" w:cs="Times New Roman"/>
          <w:sz w:val="20"/>
          <w:szCs w:val="20"/>
          <w:lang w:eastAsia="es-CO"/>
        </w:rPr>
      </w:pPr>
      <w:r w:rsidRPr="00F8645A">
        <w:rPr>
          <w:rFonts w:ascii="Futura Std Book" w:eastAsia="Calibri" w:hAnsi="Futura Std Book" w:cs="Times New Roman"/>
          <w:sz w:val="20"/>
          <w:szCs w:val="20"/>
          <w:lang w:eastAsia="es-CO"/>
        </w:rPr>
        <w:t>Se ha destinado una inversión aproximada de $199.852.053 en el mejoramiento de la competitividad mediante iniciativas enfocadas a:</w:t>
      </w:r>
    </w:p>
    <w:p w14:paraId="575F0B9E"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Estudio de Conectividad turística</w:t>
      </w:r>
    </w:p>
    <w:p w14:paraId="744D7EF7"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Encuentros de la Red</w:t>
      </w:r>
    </w:p>
    <w:p w14:paraId="5C0CD060" w14:textId="77777777" w:rsidR="00F8645A" w:rsidRPr="00F8645A" w:rsidRDefault="00F8645A" w:rsidP="00AA2C2C">
      <w:pPr>
        <w:numPr>
          <w:ilvl w:val="0"/>
          <w:numId w:val="128"/>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Diagnostico preliminar del municipio para la configuración de la Red Turística de Pueblos Patrimonio de Colombia</w:t>
      </w:r>
    </w:p>
    <w:p w14:paraId="72A2DC72" w14:textId="77777777" w:rsidR="00F8645A" w:rsidRPr="00F8645A" w:rsidRDefault="00F8645A" w:rsidP="00AA2C2C">
      <w:pPr>
        <w:widowControl w:val="0"/>
        <w:numPr>
          <w:ilvl w:val="0"/>
          <w:numId w:val="128"/>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 xml:space="preserve">Elaboración de los Planes de Desarrollo Turístico </w:t>
      </w:r>
    </w:p>
    <w:p w14:paraId="6CEFFEFE" w14:textId="77777777" w:rsidR="00F8645A" w:rsidRPr="00F8645A" w:rsidRDefault="00F8645A" w:rsidP="00F8645A">
      <w:pPr>
        <w:widowControl w:val="0"/>
        <w:autoSpaceDE w:val="0"/>
        <w:autoSpaceDN w:val="0"/>
        <w:adjustRightInd w:val="0"/>
        <w:spacing w:after="0" w:line="240" w:lineRule="auto"/>
        <w:jc w:val="both"/>
        <w:rPr>
          <w:rFonts w:ascii="Futura Std Book" w:eastAsia="Calibri" w:hAnsi="Futura Std Book" w:cs="Futura Std Book"/>
          <w:b/>
          <w:color w:val="FF0000"/>
          <w:sz w:val="20"/>
          <w:szCs w:val="20"/>
        </w:rPr>
      </w:pPr>
    </w:p>
    <w:p w14:paraId="4E164099" w14:textId="77777777" w:rsidR="00F8645A" w:rsidRPr="00F8645A" w:rsidRDefault="00F8645A" w:rsidP="00F8645A">
      <w:pPr>
        <w:spacing w:after="0" w:line="240" w:lineRule="auto"/>
        <w:jc w:val="both"/>
        <w:rPr>
          <w:rFonts w:ascii="Futura Std Book" w:eastAsia="Calibri" w:hAnsi="Futura Std Book" w:cs="Times New Roman"/>
          <w:sz w:val="20"/>
          <w:szCs w:val="20"/>
          <w:lang w:eastAsia="es-CO"/>
        </w:rPr>
      </w:pPr>
      <w:r w:rsidRPr="00F8645A">
        <w:rPr>
          <w:rFonts w:ascii="Futura Std Book" w:eastAsia="Calibri" w:hAnsi="Futura Std Book" w:cs="Times New Roman"/>
          <w:sz w:val="20"/>
          <w:szCs w:val="20"/>
          <w:lang w:eastAsia="es-CO"/>
        </w:rPr>
        <w:t>Se ha destinado una inversión aproximada de $765.000.000 en el mejoramiento de la infraestructura mediante iniciativas como las siguientes:</w:t>
      </w:r>
    </w:p>
    <w:p w14:paraId="46B8FDD5" w14:textId="77777777" w:rsidR="00F8645A" w:rsidRPr="00F8645A" w:rsidRDefault="00F8645A" w:rsidP="00F8645A">
      <w:pPr>
        <w:spacing w:after="0" w:line="240" w:lineRule="auto"/>
        <w:jc w:val="both"/>
        <w:rPr>
          <w:rFonts w:ascii="Futura Std Book" w:eastAsia="Calibri" w:hAnsi="Futura Std Book" w:cs="Times New Roman"/>
          <w:color w:val="FF0000"/>
          <w:sz w:val="20"/>
          <w:szCs w:val="20"/>
        </w:rPr>
      </w:pPr>
    </w:p>
    <w:p w14:paraId="41EE9C76" w14:textId="77777777" w:rsidR="00F8645A" w:rsidRPr="00F8645A" w:rsidRDefault="00F8645A" w:rsidP="00AA2C2C">
      <w:pPr>
        <w:widowControl w:val="0"/>
        <w:numPr>
          <w:ilvl w:val="0"/>
          <w:numId w:val="129"/>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Restauración del Puente Navarro</w:t>
      </w:r>
    </w:p>
    <w:p w14:paraId="79F52AAA" w14:textId="77777777" w:rsidR="00F8645A" w:rsidRPr="00F8645A" w:rsidRDefault="00F8645A" w:rsidP="00AA2C2C">
      <w:pPr>
        <w:numPr>
          <w:ilvl w:val="0"/>
          <w:numId w:val="129"/>
        </w:numPr>
        <w:spacing w:after="0" w:line="240" w:lineRule="auto"/>
        <w:contextualSpacing/>
        <w:jc w:val="both"/>
        <w:rPr>
          <w:rFonts w:ascii="Futura Std Book" w:eastAsia="Calibri" w:hAnsi="Futura Std Book" w:cs="Times New Roman"/>
          <w:sz w:val="20"/>
          <w:szCs w:val="20"/>
        </w:rPr>
      </w:pPr>
      <w:r w:rsidRPr="00F8645A">
        <w:rPr>
          <w:rFonts w:ascii="Futura Std Book" w:eastAsia="Calibri" w:hAnsi="Futura Std Book" w:cs="Times New Roman"/>
          <w:sz w:val="20"/>
          <w:szCs w:val="20"/>
        </w:rPr>
        <w:t>Señalización turística peatonal</w:t>
      </w:r>
    </w:p>
    <w:p w14:paraId="4D72A6C1" w14:textId="77777777" w:rsidR="000C3AF2" w:rsidRPr="000F21AA" w:rsidRDefault="000C3AF2" w:rsidP="000F21AA">
      <w:pPr>
        <w:tabs>
          <w:tab w:val="left" w:pos="284"/>
        </w:tabs>
        <w:spacing w:after="0" w:line="240" w:lineRule="auto"/>
        <w:jc w:val="both"/>
        <w:rPr>
          <w:rFonts w:ascii="Futura Std Book" w:hAnsi="Futura Std Book"/>
          <w:b/>
          <w:bCs/>
          <w:sz w:val="20"/>
          <w:szCs w:val="20"/>
        </w:rPr>
      </w:pPr>
    </w:p>
    <w:p w14:paraId="427422A3" w14:textId="77777777" w:rsidR="003C234D" w:rsidRPr="000F21AA" w:rsidRDefault="003C234D" w:rsidP="000F21AA">
      <w:pPr>
        <w:tabs>
          <w:tab w:val="left" w:pos="284"/>
        </w:tabs>
        <w:spacing w:after="0" w:line="240" w:lineRule="auto"/>
        <w:jc w:val="both"/>
        <w:rPr>
          <w:rFonts w:ascii="Futura Std Book" w:hAnsi="Futura Std Book"/>
          <w:b/>
          <w:bCs/>
          <w:sz w:val="20"/>
          <w:szCs w:val="20"/>
        </w:rPr>
      </w:pPr>
    </w:p>
    <w:p w14:paraId="7C61AFF6" w14:textId="77777777" w:rsidR="003B2CAE" w:rsidRPr="000F21AA" w:rsidRDefault="003B2CAE" w:rsidP="000F21AA">
      <w:pPr>
        <w:pBdr>
          <w:top w:val="single" w:sz="4" w:space="1" w:color="auto" w:shadow="1"/>
          <w:left w:val="single" w:sz="4" w:space="4" w:color="auto" w:shadow="1"/>
          <w:bottom w:val="single" w:sz="4" w:space="1" w:color="auto" w:shadow="1"/>
          <w:right w:val="single" w:sz="4" w:space="4" w:color="auto" w:shadow="1"/>
        </w:pBdr>
        <w:spacing w:after="0" w:line="240" w:lineRule="auto"/>
        <w:jc w:val="both"/>
        <w:rPr>
          <w:rFonts w:ascii="Futura Std Book" w:hAnsi="Futura Std Book"/>
          <w:b/>
          <w:bCs/>
          <w:sz w:val="20"/>
          <w:szCs w:val="20"/>
        </w:rPr>
      </w:pPr>
      <w:r w:rsidRPr="000F21AA">
        <w:rPr>
          <w:rFonts w:ascii="Futura Std Book" w:hAnsi="Futura Std Book"/>
          <w:b/>
          <w:bCs/>
          <w:sz w:val="20"/>
          <w:szCs w:val="20"/>
        </w:rPr>
        <w:t>Bienes</w:t>
      </w:r>
    </w:p>
    <w:p w14:paraId="4AA86E06" w14:textId="77777777" w:rsidR="003B2CAE" w:rsidRPr="000F21AA" w:rsidRDefault="003B2CAE" w:rsidP="000F21AA">
      <w:pPr>
        <w:spacing w:after="0" w:line="240" w:lineRule="auto"/>
        <w:jc w:val="both"/>
        <w:rPr>
          <w:rFonts w:ascii="Futura Std Book" w:hAnsi="Futura Std Book"/>
          <w:b/>
          <w:sz w:val="20"/>
          <w:szCs w:val="20"/>
        </w:rPr>
      </w:pPr>
    </w:p>
    <w:p w14:paraId="52D59BAC" w14:textId="77777777" w:rsidR="00664BCF" w:rsidRDefault="00664BCF" w:rsidP="00664BCF">
      <w:pPr>
        <w:pStyle w:val="NormalWeb"/>
        <w:numPr>
          <w:ilvl w:val="0"/>
          <w:numId w:val="71"/>
        </w:numPr>
        <w:tabs>
          <w:tab w:val="left" w:pos="284"/>
        </w:tabs>
        <w:spacing w:before="0" w:after="0" w:line="240" w:lineRule="auto"/>
        <w:ind w:left="0" w:firstLine="0"/>
        <w:jc w:val="both"/>
        <w:rPr>
          <w:rFonts w:ascii="Futura Std Book" w:hAnsi="Futura Std Book"/>
          <w:b/>
          <w:bCs/>
          <w:sz w:val="20"/>
          <w:szCs w:val="20"/>
        </w:rPr>
      </w:pPr>
      <w:r>
        <w:rPr>
          <w:rFonts w:ascii="Futura Std Book" w:hAnsi="Futura Std Book"/>
          <w:b/>
          <w:bCs/>
          <w:sz w:val="20"/>
          <w:szCs w:val="20"/>
        </w:rPr>
        <w:t>Muelle Caracolí (Honda).</w:t>
      </w:r>
    </w:p>
    <w:p w14:paraId="67C1F5FD" w14:textId="77777777" w:rsidR="00664BCF" w:rsidRDefault="00664BCF" w:rsidP="00664BCF">
      <w:pPr>
        <w:pStyle w:val="Prrafodelista"/>
        <w:spacing w:after="0" w:line="240" w:lineRule="auto"/>
        <w:ind w:left="390"/>
        <w:jc w:val="both"/>
        <w:rPr>
          <w:rFonts w:ascii="Futura Std Book" w:hAnsi="Futura Std Book" w:cs="Times New Roman"/>
          <w:sz w:val="20"/>
          <w:szCs w:val="20"/>
        </w:rPr>
      </w:pPr>
      <w:r>
        <w:rPr>
          <w:rFonts w:ascii="Futura Std Book" w:hAnsi="Futura Std Book" w:cs="Times New Roman"/>
          <w:b/>
          <w:bCs/>
          <w:sz w:val="20"/>
          <w:szCs w:val="20"/>
        </w:rPr>
        <w:t xml:space="preserve">Procedencia: </w:t>
      </w:r>
      <w:r>
        <w:rPr>
          <w:rFonts w:ascii="Futura Std Book" w:hAnsi="Futura Std Book" w:cs="Times New Roman"/>
          <w:sz w:val="20"/>
          <w:szCs w:val="20"/>
        </w:rPr>
        <w:t xml:space="preserve">Corporación Nacional de Turismo (CNT) – MINCIT </w:t>
      </w:r>
    </w:p>
    <w:p w14:paraId="1706E951" w14:textId="77777777" w:rsidR="00664BCF" w:rsidRDefault="00664BCF" w:rsidP="00664BCF">
      <w:pPr>
        <w:pStyle w:val="Prrafodelista"/>
        <w:spacing w:after="0" w:line="240" w:lineRule="auto"/>
        <w:ind w:left="390"/>
        <w:jc w:val="both"/>
        <w:rPr>
          <w:rFonts w:ascii="Futura Std Book" w:hAnsi="Futura Std Book" w:cs="Times New Roman"/>
          <w:bCs/>
          <w:sz w:val="20"/>
          <w:szCs w:val="20"/>
        </w:rPr>
      </w:pPr>
      <w:r>
        <w:rPr>
          <w:rFonts w:ascii="Futura Std Book" w:hAnsi="Futura Std Book" w:cs="Times New Roman"/>
          <w:b/>
          <w:bCs/>
          <w:sz w:val="20"/>
          <w:szCs w:val="20"/>
        </w:rPr>
        <w:t xml:space="preserve">Ubicación: </w:t>
      </w:r>
      <w:r>
        <w:rPr>
          <w:rFonts w:ascii="Futura Std Book" w:hAnsi="Futura Std Book" w:cs="Times New Roman"/>
          <w:bCs/>
          <w:sz w:val="20"/>
          <w:szCs w:val="20"/>
        </w:rPr>
        <w:t>Honda, Tolima.</w:t>
      </w:r>
      <w:r>
        <w:rPr>
          <w:rFonts w:ascii="Futura Std Book" w:eastAsia="Times New Roman" w:hAnsi="Futura Std Book" w:cs="Times New Roman"/>
          <w:color w:val="000000"/>
          <w:sz w:val="28"/>
          <w:szCs w:val="28"/>
        </w:rPr>
        <w:t xml:space="preserve"> </w:t>
      </w:r>
      <w:r>
        <w:rPr>
          <w:rFonts w:ascii="Futura Std Book" w:hAnsi="Futura Std Book" w:cs="Times New Roman"/>
          <w:bCs/>
          <w:sz w:val="20"/>
          <w:szCs w:val="20"/>
        </w:rPr>
        <w:t xml:space="preserve">Carrera 10 No. 41A-80 Antiguo Muelle Caracolí sobre el rio Magdalena. </w:t>
      </w:r>
    </w:p>
    <w:p w14:paraId="7F318C4F" w14:textId="77777777" w:rsidR="00664BCF" w:rsidRDefault="00664BCF" w:rsidP="00664BCF">
      <w:pPr>
        <w:pStyle w:val="Prrafodelista"/>
        <w:spacing w:after="0" w:line="240" w:lineRule="auto"/>
        <w:ind w:left="390"/>
        <w:jc w:val="both"/>
        <w:rPr>
          <w:rFonts w:ascii="Futura Std Book" w:hAnsi="Futura Std Book" w:cs="Times New Roman"/>
          <w:sz w:val="20"/>
          <w:szCs w:val="20"/>
        </w:rPr>
      </w:pPr>
      <w:r>
        <w:rPr>
          <w:rFonts w:ascii="Futura Std Book" w:hAnsi="Futura Std Book" w:cs="Times New Roman"/>
          <w:b/>
          <w:bCs/>
          <w:sz w:val="20"/>
          <w:szCs w:val="20"/>
        </w:rPr>
        <w:t xml:space="preserve">Área: </w:t>
      </w:r>
      <w:r>
        <w:rPr>
          <w:rFonts w:ascii="Futura Std Book" w:hAnsi="Futura Std Book" w:cs="Times New Roman"/>
          <w:sz w:val="20"/>
          <w:szCs w:val="20"/>
        </w:rPr>
        <w:t>Por Definir</w:t>
      </w:r>
    </w:p>
    <w:p w14:paraId="2AE0A245" w14:textId="77777777" w:rsidR="00664BCF" w:rsidRDefault="00664BCF" w:rsidP="00664BCF">
      <w:pPr>
        <w:pStyle w:val="Prrafodelista"/>
        <w:tabs>
          <w:tab w:val="left" w:pos="8715"/>
        </w:tabs>
        <w:spacing w:after="0" w:line="240" w:lineRule="auto"/>
        <w:ind w:left="390"/>
        <w:jc w:val="both"/>
        <w:rPr>
          <w:rFonts w:ascii="Futura Std Book" w:hAnsi="Futura Std Book" w:cs="Times New Roman"/>
          <w:sz w:val="20"/>
          <w:szCs w:val="20"/>
        </w:rPr>
      </w:pPr>
      <w:r>
        <w:rPr>
          <w:rFonts w:ascii="Futura Std Book" w:hAnsi="Futura Std Book" w:cs="Times New Roman"/>
          <w:b/>
          <w:bCs/>
          <w:sz w:val="20"/>
          <w:szCs w:val="20"/>
        </w:rPr>
        <w:t xml:space="preserve">Avalúo Comercial IGAC 2012: </w:t>
      </w:r>
      <w:r>
        <w:rPr>
          <w:rFonts w:ascii="Futura Std Book" w:hAnsi="Futura Std Book" w:cs="Times New Roman"/>
          <w:bCs/>
          <w:sz w:val="20"/>
          <w:szCs w:val="20"/>
        </w:rPr>
        <w:t>$</w:t>
      </w:r>
      <w:r>
        <w:rPr>
          <w:rFonts w:ascii="Futura Std Book" w:hAnsi="Futura Std Book" w:cs="Times New Roman"/>
          <w:sz w:val="20"/>
          <w:szCs w:val="20"/>
        </w:rPr>
        <w:t>1.439.988.000 (20-02-2012)</w:t>
      </w:r>
      <w:r>
        <w:rPr>
          <w:rFonts w:ascii="Futura Std Book" w:hAnsi="Futura Std Book" w:cs="Times New Roman"/>
          <w:sz w:val="20"/>
          <w:szCs w:val="20"/>
        </w:rPr>
        <w:tab/>
      </w:r>
    </w:p>
    <w:p w14:paraId="06BDF661" w14:textId="77777777" w:rsidR="00664BCF" w:rsidRDefault="00664BCF" w:rsidP="00664BCF">
      <w:pPr>
        <w:tabs>
          <w:tab w:val="num" w:pos="720"/>
        </w:tabs>
        <w:spacing w:after="0" w:line="240" w:lineRule="auto"/>
        <w:ind w:left="142"/>
        <w:jc w:val="both"/>
        <w:rPr>
          <w:rFonts w:ascii="Futura Std Book" w:hAnsi="Futura Std Book"/>
          <w:bCs/>
          <w:sz w:val="20"/>
          <w:szCs w:val="20"/>
          <w:lang w:eastAsia="es-ES"/>
        </w:rPr>
      </w:pPr>
      <w:r>
        <w:rPr>
          <w:rFonts w:ascii="Futura Std Book" w:hAnsi="Futura Std Book"/>
          <w:bCs/>
          <w:sz w:val="20"/>
          <w:szCs w:val="20"/>
          <w:lang w:eastAsia="es-ES"/>
        </w:rPr>
        <w:t>El Inmueble se recibe por parte de MINCIT el 12 de diciembre de 2017, y se evidencia una invasión de más de treinta (30) años por parte de ciudadanos de la localidad, la cual para la fecha de entrega el MINCIT se encuentra gestionando con la Alcaldía Municipal la legalización del mencionado predio.</w:t>
      </w:r>
    </w:p>
    <w:p w14:paraId="40A19B63" w14:textId="77777777" w:rsidR="00664BCF" w:rsidRDefault="00664BCF" w:rsidP="00664BCF">
      <w:pPr>
        <w:pStyle w:val="Prrafodelista"/>
        <w:numPr>
          <w:ilvl w:val="0"/>
          <w:numId w:val="130"/>
        </w:numPr>
        <w:tabs>
          <w:tab w:val="num" w:pos="720"/>
        </w:tabs>
        <w:spacing w:after="0" w:line="240" w:lineRule="auto"/>
        <w:jc w:val="both"/>
        <w:rPr>
          <w:rFonts w:ascii="Futura Std Book" w:hAnsi="Futura Std Book"/>
          <w:bCs/>
          <w:sz w:val="20"/>
          <w:szCs w:val="20"/>
          <w:lang w:eastAsia="es-ES"/>
        </w:rPr>
      </w:pPr>
      <w:r>
        <w:rPr>
          <w:rFonts w:ascii="Futura Std Book" w:hAnsi="Futura Std Book"/>
          <w:bCs/>
          <w:sz w:val="20"/>
          <w:szCs w:val="20"/>
          <w:lang w:eastAsia="es-ES"/>
        </w:rPr>
        <w:t>El inmueble cuenta con vigilancia en la modalidad 24 horas sin armas.</w:t>
      </w:r>
    </w:p>
    <w:p w14:paraId="12D30EFE" w14:textId="77777777" w:rsidR="00664BCF" w:rsidRDefault="00664BCF" w:rsidP="00664BCF">
      <w:pPr>
        <w:numPr>
          <w:ilvl w:val="0"/>
          <w:numId w:val="130"/>
        </w:numPr>
        <w:tabs>
          <w:tab w:val="num" w:pos="720"/>
        </w:tabs>
        <w:spacing w:after="0" w:line="254" w:lineRule="auto"/>
        <w:jc w:val="both"/>
        <w:rPr>
          <w:rFonts w:ascii="Futura Std Book" w:hAnsi="Futura Std Book"/>
          <w:bCs/>
          <w:sz w:val="20"/>
          <w:szCs w:val="20"/>
          <w:lang w:eastAsia="es-ES"/>
        </w:rPr>
      </w:pPr>
      <w:r>
        <w:rPr>
          <w:rFonts w:ascii="Futura Std Book" w:hAnsi="Futura Std Book"/>
          <w:bCs/>
          <w:sz w:val="20"/>
          <w:szCs w:val="20"/>
          <w:lang w:val="es-ES" w:eastAsia="es-ES"/>
        </w:rPr>
        <w:t xml:space="preserve">Se sostuvo reunión con la Secretaria de Planeación del Municipio de Honda, con el fin de verificar el avance en los documentos solicitados por MINCIT, en aras de adelantar el proceso de transferencia a título gratuito de una parte del predio Muelle Caracolí a las familias que han ocupado de manera ilegal el lote, la cual se comprometió a dar celeridad a la entrega de la documentación requerida. </w:t>
      </w:r>
    </w:p>
    <w:p w14:paraId="45F2DA93" w14:textId="77777777" w:rsidR="00664BCF" w:rsidRDefault="00664BCF" w:rsidP="00664BCF">
      <w:pPr>
        <w:numPr>
          <w:ilvl w:val="0"/>
          <w:numId w:val="130"/>
        </w:numPr>
        <w:tabs>
          <w:tab w:val="num" w:pos="720"/>
        </w:tabs>
        <w:spacing w:after="0" w:line="254" w:lineRule="auto"/>
        <w:jc w:val="both"/>
        <w:rPr>
          <w:rFonts w:ascii="Futura Std Book" w:hAnsi="Futura Std Book"/>
          <w:bCs/>
          <w:sz w:val="20"/>
          <w:szCs w:val="20"/>
          <w:lang w:eastAsia="es-ES"/>
        </w:rPr>
      </w:pPr>
      <w:r>
        <w:rPr>
          <w:rFonts w:ascii="Futura Std Book" w:hAnsi="Futura Std Book"/>
          <w:bCs/>
          <w:sz w:val="20"/>
          <w:szCs w:val="20"/>
          <w:lang w:val="es-ES" w:eastAsia="es-ES"/>
        </w:rPr>
        <w:t xml:space="preserve">En reunión sostenida con el Director de la Oficina del IGAC Honda, se verificó la información contenida en los títulos y certificados de tradición del lote en mención, para de esta manera identificar tanto las áreas que </w:t>
      </w:r>
      <w:r>
        <w:rPr>
          <w:rFonts w:ascii="Futura Std Book" w:hAnsi="Futura Std Book"/>
          <w:bCs/>
          <w:sz w:val="20"/>
          <w:szCs w:val="20"/>
          <w:lang w:val="es-ES" w:eastAsia="es-ES"/>
        </w:rPr>
        <w:lastRenderedPageBreak/>
        <w:t xml:space="preserve">conformarán la cesión a la Alcaldía del área ocupada de manera irregular como el remanente para administración de FONTUR y proceder al respectivo desenglobe. </w:t>
      </w:r>
    </w:p>
    <w:p w14:paraId="10B80B01" w14:textId="77777777" w:rsidR="00664BCF" w:rsidRDefault="00664BCF" w:rsidP="00664BCF">
      <w:pPr>
        <w:numPr>
          <w:ilvl w:val="0"/>
          <w:numId w:val="130"/>
        </w:numPr>
        <w:tabs>
          <w:tab w:val="num" w:pos="720"/>
        </w:tabs>
        <w:spacing w:after="0" w:line="254" w:lineRule="auto"/>
        <w:jc w:val="both"/>
        <w:rPr>
          <w:rFonts w:ascii="Futura Std Book" w:hAnsi="Futura Std Book"/>
          <w:bCs/>
          <w:sz w:val="20"/>
          <w:szCs w:val="20"/>
          <w:lang w:eastAsia="es-ES"/>
        </w:rPr>
      </w:pPr>
      <w:r>
        <w:rPr>
          <w:rFonts w:ascii="Futura Std Book" w:hAnsi="Futura Std Book"/>
          <w:bCs/>
          <w:sz w:val="20"/>
          <w:szCs w:val="20"/>
          <w:lang w:val="es-ES" w:eastAsia="es-ES"/>
        </w:rPr>
        <w:t>El IGAC Honda radicó comunicación al MINCIT, para que dicha entidad se notifiquen de la Resolución emitida para el desenglobe del lote.</w:t>
      </w:r>
    </w:p>
    <w:p w14:paraId="7F8AD16B" w14:textId="77777777" w:rsidR="00664BCF" w:rsidRDefault="00664BCF" w:rsidP="00664BCF">
      <w:pPr>
        <w:numPr>
          <w:ilvl w:val="0"/>
          <w:numId w:val="130"/>
        </w:numPr>
        <w:tabs>
          <w:tab w:val="num" w:pos="720"/>
        </w:tabs>
        <w:spacing w:after="0" w:line="254" w:lineRule="auto"/>
        <w:jc w:val="both"/>
        <w:rPr>
          <w:rFonts w:ascii="Futura Std Book" w:hAnsi="Futura Std Book"/>
          <w:bCs/>
          <w:sz w:val="20"/>
          <w:szCs w:val="20"/>
          <w:lang w:eastAsia="es-ES"/>
        </w:rPr>
      </w:pPr>
      <w:r>
        <w:rPr>
          <w:rFonts w:ascii="Futura Std Book" w:hAnsi="Futura Std Book"/>
          <w:bCs/>
          <w:sz w:val="20"/>
          <w:szCs w:val="20"/>
          <w:lang w:val="es-ES" w:eastAsia="es-ES"/>
        </w:rPr>
        <w:t>Se debe proceder por parte del MINCIT a la aclaración de las áreas y linderos del predio en la Resolución de entrega (trámite Notaria Publica y la Oficina de Registro de Instrumentos Públicos).</w:t>
      </w:r>
    </w:p>
    <w:p w14:paraId="7EDA7E77" w14:textId="77777777" w:rsidR="009F4974" w:rsidRPr="000F21AA" w:rsidRDefault="009F4974" w:rsidP="000F21AA">
      <w:pPr>
        <w:tabs>
          <w:tab w:val="num" w:pos="720"/>
        </w:tabs>
        <w:spacing w:after="0" w:line="240" w:lineRule="auto"/>
        <w:ind w:left="142"/>
        <w:jc w:val="both"/>
        <w:rPr>
          <w:rFonts w:ascii="Futura Std Book" w:hAnsi="Futura Std Book"/>
          <w:bCs/>
          <w:sz w:val="20"/>
          <w:szCs w:val="20"/>
          <w:lang w:eastAsia="es-ES"/>
        </w:rPr>
      </w:pPr>
    </w:p>
    <w:p w14:paraId="1F32A40D" w14:textId="77777777" w:rsidR="005453D9" w:rsidRPr="000F21AA" w:rsidRDefault="005453D9" w:rsidP="000F21AA">
      <w:pPr>
        <w:tabs>
          <w:tab w:val="left" w:pos="284"/>
        </w:tabs>
        <w:spacing w:after="0" w:line="240" w:lineRule="auto"/>
        <w:jc w:val="both"/>
        <w:rPr>
          <w:rFonts w:ascii="Futura Std Book" w:hAnsi="Futura Std Book"/>
          <w:b/>
          <w:bCs/>
          <w:sz w:val="20"/>
          <w:szCs w:val="20"/>
        </w:rPr>
      </w:pPr>
    </w:p>
    <w:p w14:paraId="74CC5445" w14:textId="77777777" w:rsidR="000C3AF2" w:rsidRPr="000F21AA" w:rsidRDefault="000C3AF2" w:rsidP="000F21A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b/>
          <w:bCs/>
          <w:sz w:val="20"/>
          <w:szCs w:val="20"/>
        </w:rPr>
      </w:pPr>
      <w:r w:rsidRPr="000F21AA">
        <w:rPr>
          <w:rFonts w:ascii="Futura Std Book" w:hAnsi="Futura Std Book"/>
          <w:b/>
          <w:bCs/>
          <w:sz w:val="20"/>
          <w:szCs w:val="20"/>
        </w:rPr>
        <w:t>Recaudo Contribución Parafiscal</w:t>
      </w:r>
    </w:p>
    <w:p w14:paraId="5DC9DB31" w14:textId="77777777" w:rsidR="0000160A" w:rsidRPr="000F21AA" w:rsidRDefault="0000160A" w:rsidP="000F21AA">
      <w:pPr>
        <w:tabs>
          <w:tab w:val="left" w:pos="284"/>
        </w:tabs>
        <w:spacing w:after="0" w:line="240" w:lineRule="auto"/>
        <w:jc w:val="both"/>
        <w:rPr>
          <w:rFonts w:ascii="Futura Std Book" w:hAnsi="Futura Std Book"/>
          <w:b/>
          <w:bCs/>
          <w:sz w:val="20"/>
          <w:szCs w:val="20"/>
        </w:rPr>
      </w:pPr>
    </w:p>
    <w:p w14:paraId="23EAD805" w14:textId="77777777" w:rsidR="00797069" w:rsidRPr="000F21AA" w:rsidRDefault="00C47E88" w:rsidP="000F21AA">
      <w:pPr>
        <w:tabs>
          <w:tab w:val="left" w:pos="284"/>
        </w:tabs>
        <w:spacing w:after="0" w:line="240" w:lineRule="auto"/>
        <w:jc w:val="both"/>
        <w:rPr>
          <w:rFonts w:ascii="Futura Std Book" w:hAnsi="Futura Std Book"/>
          <w:color w:val="0070C0"/>
          <w:sz w:val="20"/>
          <w:szCs w:val="20"/>
        </w:rPr>
      </w:pPr>
      <w:r w:rsidRPr="000F21AA">
        <w:rPr>
          <w:rFonts w:ascii="Futura Std Book" w:hAnsi="Futura Std Book"/>
          <w:noProof/>
          <w:sz w:val="20"/>
          <w:szCs w:val="20"/>
          <w:lang w:val="es-MX" w:eastAsia="es-MX"/>
        </w:rPr>
        <w:drawing>
          <wp:inline distT="0" distB="0" distL="0" distR="0" wp14:anchorId="036DFCE8" wp14:editId="2D8BEF87">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797069" w:rsidRPr="000F21AA" w:rsidSect="00CB55E0">
      <w:headerReference w:type="default" r:id="rId9"/>
      <w:footerReference w:type="default" r:id="rId10"/>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57BEB" w14:textId="77777777" w:rsidR="001821E7" w:rsidRDefault="001821E7" w:rsidP="00797069">
      <w:pPr>
        <w:spacing w:after="0" w:line="240" w:lineRule="auto"/>
      </w:pPr>
      <w:r>
        <w:separator/>
      </w:r>
    </w:p>
  </w:endnote>
  <w:endnote w:type="continuationSeparator" w:id="0">
    <w:p w14:paraId="4B887CA2" w14:textId="77777777" w:rsidR="001821E7" w:rsidRDefault="001821E7"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DC3C89" w:rsidRPr="00797069" w14:paraId="5C92329D" w14:textId="77777777" w:rsidTr="00882649">
      <w:trPr>
        <w:trHeight w:val="277"/>
      </w:trPr>
      <w:tc>
        <w:tcPr>
          <w:tcW w:w="1500" w:type="pct"/>
          <w:tcBorders>
            <w:top w:val="nil"/>
            <w:left w:val="nil"/>
            <w:bottom w:val="nil"/>
            <w:right w:val="dotDotDash" w:sz="4" w:space="0" w:color="auto"/>
          </w:tcBorders>
          <w:vAlign w:val="center"/>
        </w:tcPr>
        <w:p w14:paraId="446E178E" w14:textId="77777777" w:rsidR="00DC3C89" w:rsidRPr="00797069" w:rsidRDefault="00DC3C8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E8A68A5" w14:textId="77777777" w:rsidR="00DC3C89" w:rsidRPr="00797069" w:rsidRDefault="00DC3C8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2EDD556A" w14:textId="77777777" w:rsidR="00DC3C89" w:rsidRPr="00797069" w:rsidRDefault="00DC3C8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7C228451" w14:textId="77777777" w:rsidR="00DC3C89" w:rsidRPr="00797069" w:rsidRDefault="001821E7"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DC3C89" w:rsidRPr="00797069">
              <w:rPr>
                <w:rFonts w:eastAsia="Times New Roman" w:cs="Tahoma"/>
                <w:noProof/>
                <w:color w:val="0000FF"/>
                <w:sz w:val="16"/>
                <w:szCs w:val="16"/>
                <w:u w:val="single"/>
                <w:lang w:val="es-ES"/>
              </w:rPr>
              <w:t>www.fontur.com</w:t>
            </w:r>
          </w:hyperlink>
          <w:r w:rsidR="00DC3C8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33B1C33" w14:textId="77777777" w:rsidR="00DC3C89" w:rsidRPr="00797069" w:rsidRDefault="00DC3C8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DB5A546" w14:textId="77777777" w:rsidR="00DC3C89" w:rsidRPr="00797069" w:rsidRDefault="00DC3C8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6FAC961C" w14:textId="77777777" w:rsidR="00DC3C89" w:rsidRPr="00797069" w:rsidRDefault="00DC3C8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50019" w14:textId="77777777" w:rsidR="001821E7" w:rsidRDefault="001821E7" w:rsidP="00797069">
      <w:pPr>
        <w:spacing w:after="0" w:line="240" w:lineRule="auto"/>
      </w:pPr>
      <w:r>
        <w:separator/>
      </w:r>
    </w:p>
  </w:footnote>
  <w:footnote w:type="continuationSeparator" w:id="0">
    <w:p w14:paraId="6751666D" w14:textId="77777777" w:rsidR="001821E7" w:rsidRDefault="001821E7"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2F2E" w14:textId="77777777" w:rsidR="00DC3C89" w:rsidRDefault="00DC3C89">
    <w:pPr>
      <w:pStyle w:val="Encabezado"/>
    </w:pPr>
    <w:r>
      <w:rPr>
        <w:noProof/>
        <w:lang w:val="es-MX" w:eastAsia="es-MX"/>
      </w:rPr>
      <w:drawing>
        <wp:inline distT="0" distB="0" distL="0" distR="0" wp14:anchorId="3661F064" wp14:editId="665000EC">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47B3B8E6" w14:textId="77777777" w:rsidR="00DC3C89" w:rsidRPr="003B2CAE" w:rsidRDefault="00F8645A">
    <w:pPr>
      <w:pStyle w:val="Encabezado"/>
      <w:rPr>
        <w:rFonts w:ascii="Futura Std Book" w:hAnsi="Futura Std Book"/>
        <w:sz w:val="14"/>
        <w:szCs w:val="14"/>
      </w:rPr>
    </w:pPr>
    <w:r>
      <w:rPr>
        <w:rFonts w:ascii="Futura Std Book" w:hAnsi="Futura Std Book"/>
        <w:sz w:val="14"/>
        <w:szCs w:val="14"/>
      </w:rPr>
      <w:t>Corte: 31</w:t>
    </w:r>
    <w:r w:rsidR="00DC3C89">
      <w:rPr>
        <w:rFonts w:ascii="Futura Std Book" w:hAnsi="Futura Std Book"/>
        <w:sz w:val="14"/>
        <w:szCs w:val="14"/>
      </w:rPr>
      <w:t>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BC0"/>
    <w:multiLevelType w:val="hybridMultilevel"/>
    <w:tmpl w:val="ECE6DE8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 w15:restartNumberingAfterBreak="0">
    <w:nsid w:val="00957E0E"/>
    <w:multiLevelType w:val="hybridMultilevel"/>
    <w:tmpl w:val="7EE21F9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1473AD3"/>
    <w:multiLevelType w:val="multilevel"/>
    <w:tmpl w:val="8376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02842494"/>
    <w:multiLevelType w:val="hybridMultilevel"/>
    <w:tmpl w:val="2F4CC4D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 w15:restartNumberingAfterBreak="0">
    <w:nsid w:val="02DD1319"/>
    <w:multiLevelType w:val="hybridMultilevel"/>
    <w:tmpl w:val="CEB474C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57910FA"/>
    <w:multiLevelType w:val="hybridMultilevel"/>
    <w:tmpl w:val="707016B0"/>
    <w:lvl w:ilvl="0" w:tplc="9CB69414">
      <w:start w:val="1"/>
      <w:numFmt w:val="decimal"/>
      <w:lvlText w:val="%1."/>
      <w:lvlJc w:val="left"/>
      <w:pPr>
        <w:ind w:left="360" w:hanging="360"/>
      </w:pPr>
      <w:rPr>
        <w:b/>
      </w:rPr>
    </w:lvl>
    <w:lvl w:ilvl="1" w:tplc="240A0019">
      <w:start w:val="1"/>
      <w:numFmt w:val="lowerLetter"/>
      <w:lvlText w:val="%2."/>
      <w:lvlJc w:val="left"/>
      <w:pPr>
        <w:ind w:left="1014" w:hanging="360"/>
      </w:pPr>
    </w:lvl>
    <w:lvl w:ilvl="2" w:tplc="240A001B">
      <w:start w:val="1"/>
      <w:numFmt w:val="lowerRoman"/>
      <w:lvlText w:val="%3."/>
      <w:lvlJc w:val="right"/>
      <w:pPr>
        <w:ind w:left="1734" w:hanging="180"/>
      </w:pPr>
    </w:lvl>
    <w:lvl w:ilvl="3" w:tplc="240A000F">
      <w:start w:val="1"/>
      <w:numFmt w:val="decimal"/>
      <w:lvlText w:val="%4."/>
      <w:lvlJc w:val="left"/>
      <w:pPr>
        <w:ind w:left="2454" w:hanging="360"/>
      </w:pPr>
    </w:lvl>
    <w:lvl w:ilvl="4" w:tplc="240A0019">
      <w:start w:val="1"/>
      <w:numFmt w:val="lowerLetter"/>
      <w:lvlText w:val="%5."/>
      <w:lvlJc w:val="left"/>
      <w:pPr>
        <w:ind w:left="3174" w:hanging="360"/>
      </w:pPr>
    </w:lvl>
    <w:lvl w:ilvl="5" w:tplc="240A001B">
      <w:start w:val="1"/>
      <w:numFmt w:val="lowerRoman"/>
      <w:lvlText w:val="%6."/>
      <w:lvlJc w:val="right"/>
      <w:pPr>
        <w:ind w:left="3894" w:hanging="180"/>
      </w:pPr>
    </w:lvl>
    <w:lvl w:ilvl="6" w:tplc="240A000F">
      <w:start w:val="1"/>
      <w:numFmt w:val="decimal"/>
      <w:lvlText w:val="%7."/>
      <w:lvlJc w:val="left"/>
      <w:pPr>
        <w:ind w:left="4614" w:hanging="360"/>
      </w:pPr>
    </w:lvl>
    <w:lvl w:ilvl="7" w:tplc="240A0019">
      <w:start w:val="1"/>
      <w:numFmt w:val="lowerLetter"/>
      <w:lvlText w:val="%8."/>
      <w:lvlJc w:val="left"/>
      <w:pPr>
        <w:ind w:left="5334" w:hanging="360"/>
      </w:pPr>
    </w:lvl>
    <w:lvl w:ilvl="8" w:tplc="240A001B">
      <w:start w:val="1"/>
      <w:numFmt w:val="lowerRoman"/>
      <w:lvlText w:val="%9."/>
      <w:lvlJc w:val="right"/>
      <w:pPr>
        <w:ind w:left="6054" w:hanging="180"/>
      </w:pPr>
    </w:lvl>
  </w:abstractNum>
  <w:abstractNum w:abstractNumId="7" w15:restartNumberingAfterBreak="0">
    <w:nsid w:val="06330255"/>
    <w:multiLevelType w:val="hybridMultilevel"/>
    <w:tmpl w:val="DCC05412"/>
    <w:lvl w:ilvl="0" w:tplc="8AE0320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07EB7F6A"/>
    <w:multiLevelType w:val="hybridMultilevel"/>
    <w:tmpl w:val="D6AE82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09814721"/>
    <w:multiLevelType w:val="hybridMultilevel"/>
    <w:tmpl w:val="0964A0AA"/>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0B073C2F"/>
    <w:multiLevelType w:val="hybridMultilevel"/>
    <w:tmpl w:val="366E681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0D977952"/>
    <w:multiLevelType w:val="hybridMultilevel"/>
    <w:tmpl w:val="3780AE0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0EA219BF"/>
    <w:multiLevelType w:val="hybridMultilevel"/>
    <w:tmpl w:val="DA6865B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10430DA2"/>
    <w:multiLevelType w:val="hybridMultilevel"/>
    <w:tmpl w:val="74F2DAA8"/>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15:restartNumberingAfterBreak="0">
    <w:nsid w:val="14D901D7"/>
    <w:multiLevelType w:val="hybridMultilevel"/>
    <w:tmpl w:val="AA8AEC0A"/>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15063357"/>
    <w:multiLevelType w:val="hybridMultilevel"/>
    <w:tmpl w:val="79A053C0"/>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159B1371"/>
    <w:multiLevelType w:val="hybridMultilevel"/>
    <w:tmpl w:val="23B06D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16C006F9"/>
    <w:multiLevelType w:val="hybridMultilevel"/>
    <w:tmpl w:val="1E66B3C4"/>
    <w:lvl w:ilvl="0" w:tplc="F9944FC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18983DED"/>
    <w:multiLevelType w:val="hybridMultilevel"/>
    <w:tmpl w:val="D230376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B1113C8"/>
    <w:multiLevelType w:val="hybridMultilevel"/>
    <w:tmpl w:val="1A00E44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1BB94656"/>
    <w:multiLevelType w:val="hybridMultilevel"/>
    <w:tmpl w:val="239440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1C411FF7"/>
    <w:multiLevelType w:val="hybridMultilevel"/>
    <w:tmpl w:val="0A80103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C620C03"/>
    <w:multiLevelType w:val="hybridMultilevel"/>
    <w:tmpl w:val="0D4C630A"/>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29" w15:restartNumberingAfterBreak="0">
    <w:nsid w:val="20ED533D"/>
    <w:multiLevelType w:val="hybridMultilevel"/>
    <w:tmpl w:val="21D2F04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21C23AA3"/>
    <w:multiLevelType w:val="hybridMultilevel"/>
    <w:tmpl w:val="5434DBF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22247554"/>
    <w:multiLevelType w:val="hybridMultilevel"/>
    <w:tmpl w:val="EEF868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222E686B"/>
    <w:multiLevelType w:val="multilevel"/>
    <w:tmpl w:val="DE3C1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hint="default"/>
        <w:b/>
        <w:color w:val="00000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F325E1"/>
    <w:multiLevelType w:val="hybridMultilevel"/>
    <w:tmpl w:val="2D48A828"/>
    <w:lvl w:ilvl="0" w:tplc="240A000F">
      <w:start w:val="1"/>
      <w:numFmt w:val="decimal"/>
      <w:lvlText w:val="%1."/>
      <w:lvlJc w:val="left"/>
      <w:pPr>
        <w:ind w:left="390" w:hanging="360"/>
      </w:pPr>
    </w:lvl>
    <w:lvl w:ilvl="1" w:tplc="240A0019">
      <w:start w:val="1"/>
      <w:numFmt w:val="lowerLetter"/>
      <w:lvlText w:val="%2."/>
      <w:lvlJc w:val="left"/>
      <w:pPr>
        <w:ind w:left="1110" w:hanging="360"/>
      </w:pPr>
    </w:lvl>
    <w:lvl w:ilvl="2" w:tplc="240A001B">
      <w:start w:val="1"/>
      <w:numFmt w:val="lowerRoman"/>
      <w:lvlText w:val="%3."/>
      <w:lvlJc w:val="right"/>
      <w:pPr>
        <w:ind w:left="1830" w:hanging="180"/>
      </w:pPr>
    </w:lvl>
    <w:lvl w:ilvl="3" w:tplc="240A000F">
      <w:start w:val="1"/>
      <w:numFmt w:val="decimal"/>
      <w:lvlText w:val="%4."/>
      <w:lvlJc w:val="left"/>
      <w:pPr>
        <w:ind w:left="2550" w:hanging="360"/>
      </w:pPr>
    </w:lvl>
    <w:lvl w:ilvl="4" w:tplc="240A0019">
      <w:start w:val="1"/>
      <w:numFmt w:val="lowerLetter"/>
      <w:lvlText w:val="%5."/>
      <w:lvlJc w:val="left"/>
      <w:pPr>
        <w:ind w:left="3270" w:hanging="360"/>
      </w:pPr>
    </w:lvl>
    <w:lvl w:ilvl="5" w:tplc="240A001B">
      <w:start w:val="1"/>
      <w:numFmt w:val="lowerRoman"/>
      <w:lvlText w:val="%6."/>
      <w:lvlJc w:val="right"/>
      <w:pPr>
        <w:ind w:left="3990" w:hanging="180"/>
      </w:pPr>
    </w:lvl>
    <w:lvl w:ilvl="6" w:tplc="240A000F">
      <w:start w:val="1"/>
      <w:numFmt w:val="decimal"/>
      <w:lvlText w:val="%7."/>
      <w:lvlJc w:val="left"/>
      <w:pPr>
        <w:ind w:left="4710" w:hanging="360"/>
      </w:pPr>
    </w:lvl>
    <w:lvl w:ilvl="7" w:tplc="240A0019">
      <w:start w:val="1"/>
      <w:numFmt w:val="lowerLetter"/>
      <w:lvlText w:val="%8."/>
      <w:lvlJc w:val="left"/>
      <w:pPr>
        <w:ind w:left="5430" w:hanging="360"/>
      </w:pPr>
    </w:lvl>
    <w:lvl w:ilvl="8" w:tplc="240A001B">
      <w:start w:val="1"/>
      <w:numFmt w:val="lowerRoman"/>
      <w:lvlText w:val="%9."/>
      <w:lvlJc w:val="right"/>
      <w:pPr>
        <w:ind w:left="6150" w:hanging="180"/>
      </w:pPr>
    </w:lvl>
  </w:abstractNum>
  <w:abstractNum w:abstractNumId="35" w15:restartNumberingAfterBreak="0">
    <w:nsid w:val="26967FC3"/>
    <w:multiLevelType w:val="multilevel"/>
    <w:tmpl w:val="9A16E71E"/>
    <w:lvl w:ilvl="0">
      <w:start w:val="2"/>
      <w:numFmt w:val="decimal"/>
      <w:lvlText w:val="%1."/>
      <w:lvlJc w:val="left"/>
      <w:pPr>
        <w:tabs>
          <w:tab w:val="num" w:pos="360"/>
        </w:tabs>
        <w:ind w:left="360" w:hanging="360"/>
      </w:pPr>
      <w:rPr>
        <w:b/>
      </w:rPr>
    </w:lvl>
    <w:lvl w:ilvl="1">
      <w:start w:val="2"/>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6" w15:restartNumberingAfterBreak="0">
    <w:nsid w:val="274D6AC3"/>
    <w:multiLevelType w:val="hybridMultilevel"/>
    <w:tmpl w:val="48EABF6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7"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2811557E"/>
    <w:multiLevelType w:val="hybridMultilevel"/>
    <w:tmpl w:val="2FDA1C7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28910B80"/>
    <w:multiLevelType w:val="hybridMultilevel"/>
    <w:tmpl w:val="7D12B562"/>
    <w:lvl w:ilvl="0" w:tplc="20D27B28">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29281348"/>
    <w:multiLevelType w:val="hybridMultilevel"/>
    <w:tmpl w:val="BD6A098C"/>
    <w:lvl w:ilvl="0" w:tplc="AA2E311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B1754CD"/>
    <w:multiLevelType w:val="hybridMultilevel"/>
    <w:tmpl w:val="00C4D952"/>
    <w:lvl w:ilvl="0" w:tplc="C0E0FDE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2BB31B56"/>
    <w:multiLevelType w:val="hybridMultilevel"/>
    <w:tmpl w:val="B32C55B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2BD552EB"/>
    <w:multiLevelType w:val="hybridMultilevel"/>
    <w:tmpl w:val="7F4055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5" w15:restartNumberingAfterBreak="0">
    <w:nsid w:val="2C046033"/>
    <w:multiLevelType w:val="hybridMultilevel"/>
    <w:tmpl w:val="B170BFF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2DFF3A0B"/>
    <w:multiLevelType w:val="hybridMultilevel"/>
    <w:tmpl w:val="CBDAED1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2E6B6E00"/>
    <w:multiLevelType w:val="hybridMultilevel"/>
    <w:tmpl w:val="8760CD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2F9232DB"/>
    <w:multiLevelType w:val="hybridMultilevel"/>
    <w:tmpl w:val="340C167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9" w15:restartNumberingAfterBreak="0">
    <w:nsid w:val="312E60DA"/>
    <w:multiLevelType w:val="hybridMultilevel"/>
    <w:tmpl w:val="EF5E815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317C1F60"/>
    <w:multiLevelType w:val="hybridMultilevel"/>
    <w:tmpl w:val="BA4A4744"/>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1" w15:restartNumberingAfterBreak="0">
    <w:nsid w:val="31913542"/>
    <w:multiLevelType w:val="hybridMultilevel"/>
    <w:tmpl w:val="CC3EFD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25B04D5"/>
    <w:multiLevelType w:val="hybridMultilevel"/>
    <w:tmpl w:val="1E248F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4" w15:restartNumberingAfterBreak="0">
    <w:nsid w:val="36441F18"/>
    <w:multiLevelType w:val="hybridMultilevel"/>
    <w:tmpl w:val="124C3C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5" w15:restartNumberingAfterBreak="0">
    <w:nsid w:val="36895C40"/>
    <w:multiLevelType w:val="hybridMultilevel"/>
    <w:tmpl w:val="99FE2D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39930BDF"/>
    <w:multiLevelType w:val="hybridMultilevel"/>
    <w:tmpl w:val="45D216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7"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8"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3E9A63F7"/>
    <w:multiLevelType w:val="hybridMultilevel"/>
    <w:tmpl w:val="70249DD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1" w15:restartNumberingAfterBreak="0">
    <w:nsid w:val="3F0554FD"/>
    <w:multiLevelType w:val="hybridMultilevel"/>
    <w:tmpl w:val="402AD52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2" w15:restartNumberingAfterBreak="0">
    <w:nsid w:val="3FA71A2E"/>
    <w:multiLevelType w:val="hybridMultilevel"/>
    <w:tmpl w:val="22D6B0D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3FDB7E03"/>
    <w:multiLevelType w:val="hybridMultilevel"/>
    <w:tmpl w:val="70249DD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4" w15:restartNumberingAfterBreak="0">
    <w:nsid w:val="40897900"/>
    <w:multiLevelType w:val="hybridMultilevel"/>
    <w:tmpl w:val="46F23640"/>
    <w:lvl w:ilvl="0" w:tplc="8C22947E">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6"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7" w15:restartNumberingAfterBreak="0">
    <w:nsid w:val="47572262"/>
    <w:multiLevelType w:val="hybridMultilevel"/>
    <w:tmpl w:val="980A65E8"/>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8" w15:restartNumberingAfterBreak="0">
    <w:nsid w:val="481E6BE0"/>
    <w:multiLevelType w:val="hybridMultilevel"/>
    <w:tmpl w:val="8D16E8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9" w15:restartNumberingAfterBreak="0">
    <w:nsid w:val="49255D86"/>
    <w:multiLevelType w:val="multilevel"/>
    <w:tmpl w:val="3BA211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BDE3DBC"/>
    <w:multiLevelType w:val="hybridMultilevel"/>
    <w:tmpl w:val="4AF4E73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1" w15:restartNumberingAfterBreak="0">
    <w:nsid w:val="4C1C088F"/>
    <w:multiLevelType w:val="hybridMultilevel"/>
    <w:tmpl w:val="185CC74A"/>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2"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3" w15:restartNumberingAfterBreak="0">
    <w:nsid w:val="4DA27A14"/>
    <w:multiLevelType w:val="hybridMultilevel"/>
    <w:tmpl w:val="4D0C578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4" w15:restartNumberingAfterBreak="0">
    <w:nsid w:val="50CF65EF"/>
    <w:multiLevelType w:val="hybridMultilevel"/>
    <w:tmpl w:val="BA3E687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531B6A07"/>
    <w:multiLevelType w:val="hybridMultilevel"/>
    <w:tmpl w:val="D8ACEE00"/>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6" w15:restartNumberingAfterBreak="0">
    <w:nsid w:val="53216A8A"/>
    <w:multiLevelType w:val="hybridMultilevel"/>
    <w:tmpl w:val="0ACC7642"/>
    <w:lvl w:ilvl="0" w:tplc="24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7" w15:restartNumberingAfterBreak="0">
    <w:nsid w:val="534F4A7D"/>
    <w:multiLevelType w:val="hybridMultilevel"/>
    <w:tmpl w:val="ACC69ADE"/>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548D69CC"/>
    <w:multiLevelType w:val="hybridMultilevel"/>
    <w:tmpl w:val="D1BCBC48"/>
    <w:lvl w:ilvl="0" w:tplc="240A0001">
      <w:start w:val="1"/>
      <w:numFmt w:val="bullet"/>
      <w:lvlText w:val=""/>
      <w:lvlJc w:val="left"/>
      <w:pPr>
        <w:ind w:left="6881"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9" w15:restartNumberingAfterBreak="0">
    <w:nsid w:val="55753864"/>
    <w:multiLevelType w:val="hybridMultilevel"/>
    <w:tmpl w:val="1E8E915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0" w15:restartNumberingAfterBreak="0">
    <w:nsid w:val="55E33C4A"/>
    <w:multiLevelType w:val="hybridMultilevel"/>
    <w:tmpl w:val="5E4ADA0A"/>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1"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2" w15:restartNumberingAfterBreak="0">
    <w:nsid w:val="5834154A"/>
    <w:multiLevelType w:val="hybridMultilevel"/>
    <w:tmpl w:val="D45E9C9C"/>
    <w:lvl w:ilvl="0" w:tplc="754072B8">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59282F2C"/>
    <w:multiLevelType w:val="hybridMultilevel"/>
    <w:tmpl w:val="D5DAAB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5941574A"/>
    <w:multiLevelType w:val="hybridMultilevel"/>
    <w:tmpl w:val="85B6FECE"/>
    <w:lvl w:ilvl="0" w:tplc="C4AA2478">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5" w15:restartNumberingAfterBreak="0">
    <w:nsid w:val="5A8D1F53"/>
    <w:multiLevelType w:val="hybridMultilevel"/>
    <w:tmpl w:val="AA2A984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6" w15:restartNumberingAfterBreak="0">
    <w:nsid w:val="5AAD668B"/>
    <w:multiLevelType w:val="hybridMultilevel"/>
    <w:tmpl w:val="143221C4"/>
    <w:lvl w:ilvl="0" w:tplc="D9A400B6">
      <w:start w:val="5"/>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E49239C8">
      <w:start w:val="5"/>
      <w:numFmt w:val="decimal"/>
      <w:lvlText w:val="%4."/>
      <w:lvlJc w:val="left"/>
      <w:pPr>
        <w:ind w:left="1211" w:hanging="360"/>
      </w:pPr>
      <w:rPr>
        <w:rFonts w:ascii="Futura Std Book" w:hAnsi="Futura Std Book" w:hint="default"/>
        <w:b/>
      </w:r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7" w15:restartNumberingAfterBreak="0">
    <w:nsid w:val="5B127E57"/>
    <w:multiLevelType w:val="hybridMultilevel"/>
    <w:tmpl w:val="ADB21F5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8" w15:restartNumberingAfterBreak="0">
    <w:nsid w:val="5DF3731E"/>
    <w:multiLevelType w:val="hybridMultilevel"/>
    <w:tmpl w:val="442EF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5E227CA0"/>
    <w:multiLevelType w:val="hybridMultilevel"/>
    <w:tmpl w:val="9A508B8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0" w15:restartNumberingAfterBreak="0">
    <w:nsid w:val="5FC5592E"/>
    <w:multiLevelType w:val="hybridMultilevel"/>
    <w:tmpl w:val="D51AC7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15:restartNumberingAfterBreak="0">
    <w:nsid w:val="60BA78EA"/>
    <w:multiLevelType w:val="hybridMultilevel"/>
    <w:tmpl w:val="61D45FC4"/>
    <w:lvl w:ilvl="0" w:tplc="4086CB02">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2" w15:restartNumberingAfterBreak="0">
    <w:nsid w:val="61413925"/>
    <w:multiLevelType w:val="hybridMultilevel"/>
    <w:tmpl w:val="108C065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3" w15:restartNumberingAfterBreak="0">
    <w:nsid w:val="61FC44B3"/>
    <w:multiLevelType w:val="multilevel"/>
    <w:tmpl w:val="D2883A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4" w15:restartNumberingAfterBreak="0">
    <w:nsid w:val="66FA3ED5"/>
    <w:multiLevelType w:val="hybridMultilevel"/>
    <w:tmpl w:val="6BFE858E"/>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5" w15:restartNumberingAfterBreak="0">
    <w:nsid w:val="66FD3D2C"/>
    <w:multiLevelType w:val="hybridMultilevel"/>
    <w:tmpl w:val="E06073C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6"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7" w15:restartNumberingAfterBreak="0">
    <w:nsid w:val="679B7C45"/>
    <w:multiLevelType w:val="hybridMultilevel"/>
    <w:tmpl w:val="21566B4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8" w15:restartNumberingAfterBreak="0">
    <w:nsid w:val="68B111DD"/>
    <w:multiLevelType w:val="hybridMultilevel"/>
    <w:tmpl w:val="F570942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9" w15:restartNumberingAfterBreak="0">
    <w:nsid w:val="692636C0"/>
    <w:multiLevelType w:val="hybridMultilevel"/>
    <w:tmpl w:val="B0985506"/>
    <w:lvl w:ilvl="0" w:tplc="406E0B52">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695C447D"/>
    <w:multiLevelType w:val="hybridMultilevel"/>
    <w:tmpl w:val="791830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1" w15:restartNumberingAfterBreak="0">
    <w:nsid w:val="69702D0D"/>
    <w:multiLevelType w:val="hybridMultilevel"/>
    <w:tmpl w:val="242E46B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2" w15:restartNumberingAfterBreak="0">
    <w:nsid w:val="69BC3151"/>
    <w:multiLevelType w:val="hybridMultilevel"/>
    <w:tmpl w:val="39EA1B08"/>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3" w15:restartNumberingAfterBreak="0">
    <w:nsid w:val="6A186B48"/>
    <w:multiLevelType w:val="hybridMultilevel"/>
    <w:tmpl w:val="D388BC2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4" w15:restartNumberingAfterBreak="0">
    <w:nsid w:val="6CDC0983"/>
    <w:multiLevelType w:val="hybridMultilevel"/>
    <w:tmpl w:val="2EA86F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5"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6" w15:restartNumberingAfterBreak="0">
    <w:nsid w:val="6DAA5C1D"/>
    <w:multiLevelType w:val="hybridMultilevel"/>
    <w:tmpl w:val="F356BD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9"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10" w15:restartNumberingAfterBreak="0">
    <w:nsid w:val="701100C1"/>
    <w:multiLevelType w:val="hybridMultilevel"/>
    <w:tmpl w:val="2690C94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1"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2" w15:restartNumberingAfterBreak="0">
    <w:nsid w:val="70AA0163"/>
    <w:multiLevelType w:val="hybridMultilevel"/>
    <w:tmpl w:val="DD84B2C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710B0AD3"/>
    <w:multiLevelType w:val="hybridMultilevel"/>
    <w:tmpl w:val="73C843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71BD1F51"/>
    <w:multiLevelType w:val="hybridMultilevel"/>
    <w:tmpl w:val="2AD4667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5"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6"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7" w15:restartNumberingAfterBreak="0">
    <w:nsid w:val="741C204C"/>
    <w:multiLevelType w:val="hybridMultilevel"/>
    <w:tmpl w:val="58EA5D9A"/>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74CD3AEB"/>
    <w:multiLevelType w:val="hybridMultilevel"/>
    <w:tmpl w:val="37C6FCCE"/>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360" w:hanging="360"/>
      </w:pPr>
      <w:rPr>
        <w:rFonts w:ascii="Courier New" w:hAnsi="Courier New" w:cs="Courier New" w:hint="default"/>
      </w:rPr>
    </w:lvl>
    <w:lvl w:ilvl="2" w:tplc="240A0001">
      <w:start w:val="1"/>
      <w:numFmt w:val="bullet"/>
      <w:lvlText w:val=""/>
      <w:lvlJc w:val="left"/>
      <w:pPr>
        <w:ind w:left="360" w:hanging="360"/>
      </w:pPr>
      <w:rPr>
        <w:rFonts w:ascii="Symbol" w:hAnsi="Symbol" w:hint="default"/>
      </w:rPr>
    </w:lvl>
    <w:lvl w:ilvl="3" w:tplc="240A0001">
      <w:start w:val="1"/>
      <w:numFmt w:val="bullet"/>
      <w:lvlText w:val=""/>
      <w:lvlJc w:val="left"/>
      <w:pPr>
        <w:ind w:left="1080" w:hanging="360"/>
      </w:pPr>
      <w:rPr>
        <w:rFonts w:ascii="Symbol" w:hAnsi="Symbol" w:hint="default"/>
      </w:rPr>
    </w:lvl>
    <w:lvl w:ilvl="4" w:tplc="240A0003">
      <w:start w:val="1"/>
      <w:numFmt w:val="bullet"/>
      <w:lvlText w:val="o"/>
      <w:lvlJc w:val="left"/>
      <w:pPr>
        <w:ind w:left="1800" w:hanging="360"/>
      </w:pPr>
      <w:rPr>
        <w:rFonts w:ascii="Courier New" w:hAnsi="Courier New" w:cs="Courier New" w:hint="default"/>
      </w:rPr>
    </w:lvl>
    <w:lvl w:ilvl="5" w:tplc="240A0005">
      <w:start w:val="1"/>
      <w:numFmt w:val="bullet"/>
      <w:lvlText w:val=""/>
      <w:lvlJc w:val="left"/>
      <w:pPr>
        <w:ind w:left="2520" w:hanging="360"/>
      </w:pPr>
      <w:rPr>
        <w:rFonts w:ascii="Wingdings" w:hAnsi="Wingdings" w:hint="default"/>
      </w:rPr>
    </w:lvl>
    <w:lvl w:ilvl="6" w:tplc="240A0001">
      <w:start w:val="1"/>
      <w:numFmt w:val="bullet"/>
      <w:lvlText w:val=""/>
      <w:lvlJc w:val="left"/>
      <w:pPr>
        <w:ind w:left="3240" w:hanging="360"/>
      </w:pPr>
      <w:rPr>
        <w:rFonts w:ascii="Symbol" w:hAnsi="Symbol" w:hint="default"/>
      </w:rPr>
    </w:lvl>
    <w:lvl w:ilvl="7" w:tplc="240A0003">
      <w:start w:val="1"/>
      <w:numFmt w:val="bullet"/>
      <w:lvlText w:val="o"/>
      <w:lvlJc w:val="left"/>
      <w:pPr>
        <w:ind w:left="3960" w:hanging="360"/>
      </w:pPr>
      <w:rPr>
        <w:rFonts w:ascii="Courier New" w:hAnsi="Courier New" w:cs="Courier New" w:hint="default"/>
      </w:rPr>
    </w:lvl>
    <w:lvl w:ilvl="8" w:tplc="240A0005">
      <w:start w:val="1"/>
      <w:numFmt w:val="bullet"/>
      <w:lvlText w:val=""/>
      <w:lvlJc w:val="left"/>
      <w:pPr>
        <w:ind w:left="4680" w:hanging="360"/>
      </w:pPr>
      <w:rPr>
        <w:rFonts w:ascii="Wingdings" w:hAnsi="Wingdings" w:hint="default"/>
      </w:rPr>
    </w:lvl>
  </w:abstractNum>
  <w:abstractNum w:abstractNumId="119" w15:restartNumberingAfterBreak="0">
    <w:nsid w:val="755F00D3"/>
    <w:multiLevelType w:val="hybridMultilevel"/>
    <w:tmpl w:val="888C06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0" w15:restartNumberingAfterBreak="0">
    <w:nsid w:val="77F414FA"/>
    <w:multiLevelType w:val="hybridMultilevel"/>
    <w:tmpl w:val="C762777E"/>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1" w15:restartNumberingAfterBreak="0">
    <w:nsid w:val="79080743"/>
    <w:multiLevelType w:val="hybridMultilevel"/>
    <w:tmpl w:val="35AA43EA"/>
    <w:lvl w:ilvl="0" w:tplc="240A0001">
      <w:start w:val="1"/>
      <w:numFmt w:val="bullet"/>
      <w:lvlText w:val=""/>
      <w:lvlJc w:val="left"/>
      <w:pPr>
        <w:ind w:left="1023" w:hanging="315"/>
      </w:pPr>
      <w:rPr>
        <w:rFonts w:ascii="Symbol" w:hAnsi="Symbol" w:hint="default"/>
      </w:rPr>
    </w:lvl>
    <w:lvl w:ilvl="1" w:tplc="240A0003">
      <w:start w:val="1"/>
      <w:numFmt w:val="bullet"/>
      <w:lvlText w:val="o"/>
      <w:lvlJc w:val="left"/>
      <w:pPr>
        <w:ind w:left="1428" w:hanging="360"/>
      </w:pPr>
      <w:rPr>
        <w:rFonts w:ascii="Courier New" w:hAnsi="Courier New" w:cs="Courier New" w:hint="default"/>
      </w:rPr>
    </w:lvl>
    <w:lvl w:ilvl="2" w:tplc="240A0005">
      <w:start w:val="1"/>
      <w:numFmt w:val="bullet"/>
      <w:lvlText w:val=""/>
      <w:lvlJc w:val="left"/>
      <w:pPr>
        <w:ind w:left="2148" w:hanging="360"/>
      </w:pPr>
      <w:rPr>
        <w:rFonts w:ascii="Wingdings" w:hAnsi="Wingdings" w:hint="default"/>
      </w:rPr>
    </w:lvl>
    <w:lvl w:ilvl="3" w:tplc="240A0001">
      <w:start w:val="1"/>
      <w:numFmt w:val="bullet"/>
      <w:lvlText w:val=""/>
      <w:lvlJc w:val="left"/>
      <w:pPr>
        <w:ind w:left="2868" w:hanging="360"/>
      </w:pPr>
      <w:rPr>
        <w:rFonts w:ascii="Symbol" w:hAnsi="Symbol" w:hint="default"/>
      </w:rPr>
    </w:lvl>
    <w:lvl w:ilvl="4" w:tplc="240A0003">
      <w:start w:val="1"/>
      <w:numFmt w:val="bullet"/>
      <w:lvlText w:val="o"/>
      <w:lvlJc w:val="left"/>
      <w:pPr>
        <w:ind w:left="3588" w:hanging="360"/>
      </w:pPr>
      <w:rPr>
        <w:rFonts w:ascii="Courier New" w:hAnsi="Courier New" w:cs="Courier New" w:hint="default"/>
      </w:rPr>
    </w:lvl>
    <w:lvl w:ilvl="5" w:tplc="240A0005">
      <w:start w:val="1"/>
      <w:numFmt w:val="bullet"/>
      <w:lvlText w:val=""/>
      <w:lvlJc w:val="left"/>
      <w:pPr>
        <w:ind w:left="4308" w:hanging="360"/>
      </w:pPr>
      <w:rPr>
        <w:rFonts w:ascii="Wingdings" w:hAnsi="Wingdings" w:hint="default"/>
      </w:rPr>
    </w:lvl>
    <w:lvl w:ilvl="6" w:tplc="240A0001">
      <w:start w:val="1"/>
      <w:numFmt w:val="bullet"/>
      <w:lvlText w:val=""/>
      <w:lvlJc w:val="left"/>
      <w:pPr>
        <w:ind w:left="5028" w:hanging="360"/>
      </w:pPr>
      <w:rPr>
        <w:rFonts w:ascii="Symbol" w:hAnsi="Symbol" w:hint="default"/>
      </w:rPr>
    </w:lvl>
    <w:lvl w:ilvl="7" w:tplc="240A0003">
      <w:start w:val="1"/>
      <w:numFmt w:val="bullet"/>
      <w:lvlText w:val="o"/>
      <w:lvlJc w:val="left"/>
      <w:pPr>
        <w:ind w:left="5748" w:hanging="360"/>
      </w:pPr>
      <w:rPr>
        <w:rFonts w:ascii="Courier New" w:hAnsi="Courier New" w:cs="Courier New" w:hint="default"/>
      </w:rPr>
    </w:lvl>
    <w:lvl w:ilvl="8" w:tplc="240A0005">
      <w:start w:val="1"/>
      <w:numFmt w:val="bullet"/>
      <w:lvlText w:val=""/>
      <w:lvlJc w:val="left"/>
      <w:pPr>
        <w:ind w:left="6468" w:hanging="360"/>
      </w:pPr>
      <w:rPr>
        <w:rFonts w:ascii="Wingdings" w:hAnsi="Wingdings" w:hint="default"/>
      </w:rPr>
    </w:lvl>
  </w:abstractNum>
  <w:abstractNum w:abstractNumId="122" w15:restartNumberingAfterBreak="0">
    <w:nsid w:val="7A850D0D"/>
    <w:multiLevelType w:val="hybridMultilevel"/>
    <w:tmpl w:val="A73078DC"/>
    <w:lvl w:ilvl="0" w:tplc="EB4A187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3" w15:restartNumberingAfterBreak="0">
    <w:nsid w:val="7B0B38F2"/>
    <w:multiLevelType w:val="hybridMultilevel"/>
    <w:tmpl w:val="CDEC7A78"/>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4" w15:restartNumberingAfterBreak="0">
    <w:nsid w:val="7C481A58"/>
    <w:multiLevelType w:val="hybridMultilevel"/>
    <w:tmpl w:val="97D2C1E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7C4A7986"/>
    <w:multiLevelType w:val="hybridMultilevel"/>
    <w:tmpl w:val="26C6EAD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6"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26"/>
  </w:num>
  <w:num w:numId="2">
    <w:abstractNumId w:val="0"/>
  </w:num>
  <w:num w:numId="3">
    <w:abstractNumId w:val="7"/>
  </w:num>
  <w:num w:numId="4">
    <w:abstractNumId w:val="48"/>
  </w:num>
  <w:num w:numId="5">
    <w:abstractNumId w:val="49"/>
  </w:num>
  <w:num w:numId="6">
    <w:abstractNumId w:val="63"/>
  </w:num>
  <w:num w:numId="7">
    <w:abstractNumId w:val="98"/>
  </w:num>
  <w:num w:numId="8">
    <w:abstractNumId w:val="125"/>
  </w:num>
  <w:num w:numId="9">
    <w:abstractNumId w:val="4"/>
  </w:num>
  <w:num w:numId="10">
    <w:abstractNumId w:val="60"/>
  </w:num>
  <w:num w:numId="11">
    <w:abstractNumId w:val="3"/>
  </w:num>
  <w:num w:numId="12">
    <w:abstractNumId w:val="111"/>
  </w:num>
  <w:num w:numId="13">
    <w:abstractNumId w:val="58"/>
  </w:num>
  <w:num w:numId="14">
    <w:abstractNumId w:val="91"/>
  </w:num>
  <w:num w:numId="15">
    <w:abstractNumId w:val="116"/>
  </w:num>
  <w:num w:numId="16">
    <w:abstractNumId w:val="29"/>
  </w:num>
  <w:num w:numId="17">
    <w:abstractNumId w:val="64"/>
  </w:num>
  <w:num w:numId="18">
    <w:abstractNumId w:val="81"/>
  </w:num>
  <w:num w:numId="19">
    <w:abstractNumId w:val="11"/>
  </w:num>
  <w:num w:numId="20">
    <w:abstractNumId w:val="103"/>
  </w:num>
  <w:num w:numId="21">
    <w:abstractNumId w:val="24"/>
  </w:num>
  <w:num w:numId="22">
    <w:abstractNumId w:val="54"/>
  </w:num>
  <w:num w:numId="23">
    <w:abstractNumId w:val="123"/>
  </w:num>
  <w:num w:numId="24">
    <w:abstractNumId w:val="117"/>
  </w:num>
  <w:num w:numId="25">
    <w:abstractNumId w:val="115"/>
  </w:num>
  <w:num w:numId="26">
    <w:abstractNumId w:val="66"/>
  </w:num>
  <w:num w:numId="27">
    <w:abstractNumId w:val="31"/>
  </w:num>
  <w:num w:numId="28">
    <w:abstractNumId w:val="94"/>
  </w:num>
  <w:num w:numId="29">
    <w:abstractNumId w:val="56"/>
  </w:num>
  <w:num w:numId="30">
    <w:abstractNumId w:val="37"/>
  </w:num>
  <w:num w:numId="31">
    <w:abstractNumId w:val="107"/>
  </w:num>
  <w:num w:numId="32">
    <w:abstractNumId w:val="77"/>
  </w:num>
  <w:num w:numId="33">
    <w:abstractNumId w:val="5"/>
  </w:num>
  <w:num w:numId="34">
    <w:abstractNumId w:val="101"/>
  </w:num>
  <w:num w:numId="35">
    <w:abstractNumId w:val="105"/>
  </w:num>
  <w:num w:numId="36">
    <w:abstractNumId w:val="23"/>
  </w:num>
  <w:num w:numId="37">
    <w:abstractNumId w:val="59"/>
  </w:num>
  <w:num w:numId="38">
    <w:abstractNumId w:val="73"/>
  </w:num>
  <w:num w:numId="39">
    <w:abstractNumId w:val="67"/>
  </w:num>
  <w:num w:numId="40">
    <w:abstractNumId w:val="52"/>
  </w:num>
  <w:num w:numId="41">
    <w:abstractNumId w:val="50"/>
  </w:num>
  <w:num w:numId="42">
    <w:abstractNumId w:val="25"/>
  </w:num>
  <w:num w:numId="43">
    <w:abstractNumId w:val="71"/>
  </w:num>
  <w:num w:numId="44">
    <w:abstractNumId w:val="74"/>
  </w:num>
  <w:num w:numId="45">
    <w:abstractNumId w:val="120"/>
  </w:num>
  <w:num w:numId="46">
    <w:abstractNumId w:val="45"/>
  </w:num>
  <w:num w:numId="47">
    <w:abstractNumId w:val="70"/>
  </w:num>
  <w:num w:numId="48">
    <w:abstractNumId w:val="102"/>
  </w:num>
  <w:num w:numId="49">
    <w:abstractNumId w:val="114"/>
  </w:num>
  <w:num w:numId="50">
    <w:abstractNumId w:val="95"/>
  </w:num>
  <w:num w:numId="51">
    <w:abstractNumId w:val="15"/>
  </w:num>
  <w:num w:numId="52">
    <w:abstractNumId w:val="119"/>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9"/>
  </w:num>
  <w:num w:numId="6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4"/>
  </w:num>
  <w:num w:numId="66">
    <w:abstractNumId w:val="83"/>
  </w:num>
  <w:num w:numId="67">
    <w:abstractNumId w:val="72"/>
  </w:num>
  <w:num w:numId="68">
    <w:abstractNumId w:val="75"/>
  </w:num>
  <w:num w:numId="69">
    <w:abstractNumId w:val="33"/>
  </w:num>
  <w:num w:numId="70">
    <w:abstractNumId w:val="2"/>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7"/>
  </w:num>
  <w:num w:numId="75">
    <w:abstractNumId w:val="69"/>
  </w:num>
  <w:num w:numId="7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7"/>
  </w:num>
  <w:num w:numId="79">
    <w:abstractNumId w:val="51"/>
  </w:num>
  <w:num w:numId="80">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5"/>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8"/>
  </w:num>
  <w:num w:numId="8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lvlOverride w:ilvl="1">
      <w:startOverride w:val="1"/>
    </w:lvlOverride>
    <w:lvlOverride w:ilvl="2"/>
    <w:lvlOverride w:ilvl="3"/>
    <w:lvlOverride w:ilvl="4"/>
    <w:lvlOverride w:ilvl="5"/>
    <w:lvlOverride w:ilvl="6"/>
    <w:lvlOverride w:ilvl="7"/>
    <w:lvlOverride w:ilvl="8"/>
  </w:num>
  <w:num w:numId="85">
    <w:abstractNumId w:val="118"/>
  </w:num>
  <w:num w:numId="86">
    <w:abstractNumId w:val="33"/>
    <w:lvlOverride w:ilvl="0"/>
    <w:lvlOverride w:ilvl="1"/>
    <w:lvlOverride w:ilvl="2"/>
    <w:lvlOverride w:ilvl="3"/>
    <w:lvlOverride w:ilvl="4">
      <w:startOverride w:val="1"/>
    </w:lvlOverride>
    <w:lvlOverride w:ilvl="5"/>
    <w:lvlOverride w:ilvl="6"/>
    <w:lvlOverride w:ilvl="7"/>
    <w:lvlOverride w:ilvl="8"/>
  </w:num>
  <w:num w:numId="87">
    <w:abstractNumId w:val="93"/>
    <w:lvlOverride w:ilvl="0"/>
    <w:lvlOverride w:ilvl="1">
      <w:startOverride w:val="1"/>
    </w:lvlOverride>
    <w:lvlOverride w:ilvl="2"/>
    <w:lvlOverride w:ilvl="3"/>
    <w:lvlOverride w:ilvl="4"/>
    <w:lvlOverride w:ilvl="5"/>
    <w:lvlOverride w:ilvl="6"/>
    <w:lvlOverride w:ilvl="7"/>
    <w:lvlOverride w:ilvl="8"/>
  </w:num>
  <w:num w:numId="88">
    <w:abstractNumId w:val="36"/>
  </w:num>
  <w:num w:numId="89">
    <w:abstractNumId w:val="44"/>
  </w:num>
  <w:num w:numId="90">
    <w:abstractNumId w:val="108"/>
  </w:num>
  <w:num w:numId="91">
    <w:abstractNumId w:val="16"/>
  </w:num>
  <w:num w:numId="9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8"/>
  </w:num>
  <w:num w:numId="94">
    <w:abstractNumId w:val="96"/>
  </w:num>
  <w:num w:numId="95">
    <w:abstractNumId w:val="28"/>
  </w:num>
  <w:num w:numId="96">
    <w:abstractNumId w:val="20"/>
  </w:num>
  <w:num w:numId="97">
    <w:abstractNumId w:val="14"/>
  </w:num>
  <w:num w:numId="98">
    <w:abstractNumId w:val="121"/>
  </w:num>
  <w:num w:numId="99">
    <w:abstractNumId w:val="100"/>
  </w:num>
  <w:num w:numId="100">
    <w:abstractNumId w:val="76"/>
  </w:num>
  <w:num w:numId="101">
    <w:abstractNumId w:val="90"/>
  </w:num>
  <w:num w:numId="102">
    <w:abstractNumId w:val="8"/>
  </w:num>
  <w:num w:numId="103">
    <w:abstractNumId w:val="65"/>
  </w:num>
  <w:num w:numId="104">
    <w:abstractNumId w:val="41"/>
  </w:num>
  <w:num w:numId="105">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
  </w:num>
  <w:num w:numId="1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8"/>
  </w:num>
  <w:num w:numId="127">
    <w:abstractNumId w:val="32"/>
  </w:num>
  <w:num w:numId="128">
    <w:abstractNumId w:val="109"/>
  </w:num>
  <w:num w:numId="129">
    <w:abstractNumId w:val="27"/>
  </w:num>
  <w:num w:numId="130">
    <w:abstractNumId w:val="68"/>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F2"/>
    <w:rsid w:val="0000160A"/>
    <w:rsid w:val="00002761"/>
    <w:rsid w:val="0001068E"/>
    <w:rsid w:val="0001622A"/>
    <w:rsid w:val="00020DDB"/>
    <w:rsid w:val="00036CA3"/>
    <w:rsid w:val="00044118"/>
    <w:rsid w:val="000529B3"/>
    <w:rsid w:val="00055BE4"/>
    <w:rsid w:val="000635BE"/>
    <w:rsid w:val="000659DD"/>
    <w:rsid w:val="000673CD"/>
    <w:rsid w:val="00081C44"/>
    <w:rsid w:val="00090A78"/>
    <w:rsid w:val="000A3648"/>
    <w:rsid w:val="000C3AF2"/>
    <w:rsid w:val="000F1E7A"/>
    <w:rsid w:val="000F21AA"/>
    <w:rsid w:val="000F48F5"/>
    <w:rsid w:val="00114100"/>
    <w:rsid w:val="0013205D"/>
    <w:rsid w:val="0013335E"/>
    <w:rsid w:val="00141EC7"/>
    <w:rsid w:val="00165509"/>
    <w:rsid w:val="001821E7"/>
    <w:rsid w:val="00186103"/>
    <w:rsid w:val="00187199"/>
    <w:rsid w:val="001911B9"/>
    <w:rsid w:val="001926DE"/>
    <w:rsid w:val="00192A6F"/>
    <w:rsid w:val="001C0FED"/>
    <w:rsid w:val="001C4C0F"/>
    <w:rsid w:val="001D544A"/>
    <w:rsid w:val="001E4BD9"/>
    <w:rsid w:val="001F03AA"/>
    <w:rsid w:val="001F65C7"/>
    <w:rsid w:val="00202DDC"/>
    <w:rsid w:val="002035AC"/>
    <w:rsid w:val="0021159A"/>
    <w:rsid w:val="002133C7"/>
    <w:rsid w:val="002303DF"/>
    <w:rsid w:val="00243496"/>
    <w:rsid w:val="00243DAC"/>
    <w:rsid w:val="002547B2"/>
    <w:rsid w:val="002608F0"/>
    <w:rsid w:val="00277A29"/>
    <w:rsid w:val="002A2E8B"/>
    <w:rsid w:val="002A4AFE"/>
    <w:rsid w:val="002C0766"/>
    <w:rsid w:val="002C29EC"/>
    <w:rsid w:val="002E2C1B"/>
    <w:rsid w:val="002E7FD0"/>
    <w:rsid w:val="002F574C"/>
    <w:rsid w:val="00324D83"/>
    <w:rsid w:val="00344CDE"/>
    <w:rsid w:val="00355585"/>
    <w:rsid w:val="00362180"/>
    <w:rsid w:val="00365124"/>
    <w:rsid w:val="003662FD"/>
    <w:rsid w:val="00376A33"/>
    <w:rsid w:val="00382743"/>
    <w:rsid w:val="0038699F"/>
    <w:rsid w:val="0039178D"/>
    <w:rsid w:val="003B2CAE"/>
    <w:rsid w:val="003B57FF"/>
    <w:rsid w:val="003C234D"/>
    <w:rsid w:val="003C6822"/>
    <w:rsid w:val="003C6CCD"/>
    <w:rsid w:val="003D7E47"/>
    <w:rsid w:val="003E1CB4"/>
    <w:rsid w:val="003F3599"/>
    <w:rsid w:val="003F56EA"/>
    <w:rsid w:val="0040179B"/>
    <w:rsid w:val="0040257D"/>
    <w:rsid w:val="0044344D"/>
    <w:rsid w:val="004534E3"/>
    <w:rsid w:val="004814F6"/>
    <w:rsid w:val="00494EF9"/>
    <w:rsid w:val="00495B15"/>
    <w:rsid w:val="00497CC7"/>
    <w:rsid w:val="004B4A57"/>
    <w:rsid w:val="004C36DA"/>
    <w:rsid w:val="004F41D7"/>
    <w:rsid w:val="004F6E24"/>
    <w:rsid w:val="00523B2C"/>
    <w:rsid w:val="00530CD0"/>
    <w:rsid w:val="005405E1"/>
    <w:rsid w:val="005453D9"/>
    <w:rsid w:val="0055148A"/>
    <w:rsid w:val="00555BDD"/>
    <w:rsid w:val="00561DBF"/>
    <w:rsid w:val="005645B2"/>
    <w:rsid w:val="005A6278"/>
    <w:rsid w:val="005B2F6E"/>
    <w:rsid w:val="005C1090"/>
    <w:rsid w:val="005D28D8"/>
    <w:rsid w:val="00606146"/>
    <w:rsid w:val="00613BD0"/>
    <w:rsid w:val="00622DBB"/>
    <w:rsid w:val="0062592F"/>
    <w:rsid w:val="00664BCF"/>
    <w:rsid w:val="00664E76"/>
    <w:rsid w:val="006743B1"/>
    <w:rsid w:val="00676346"/>
    <w:rsid w:val="00681FE8"/>
    <w:rsid w:val="00683215"/>
    <w:rsid w:val="006958FA"/>
    <w:rsid w:val="006A07C7"/>
    <w:rsid w:val="006A1F1D"/>
    <w:rsid w:val="006A20C5"/>
    <w:rsid w:val="006B184B"/>
    <w:rsid w:val="006B548B"/>
    <w:rsid w:val="006C0777"/>
    <w:rsid w:val="006C440F"/>
    <w:rsid w:val="006C5534"/>
    <w:rsid w:val="006D4B7F"/>
    <w:rsid w:val="006D6550"/>
    <w:rsid w:val="006E196A"/>
    <w:rsid w:val="006E7D93"/>
    <w:rsid w:val="006F22CF"/>
    <w:rsid w:val="006F5DBF"/>
    <w:rsid w:val="00715E08"/>
    <w:rsid w:val="00720346"/>
    <w:rsid w:val="00721347"/>
    <w:rsid w:val="00723652"/>
    <w:rsid w:val="00724986"/>
    <w:rsid w:val="007409EF"/>
    <w:rsid w:val="00741A42"/>
    <w:rsid w:val="0075538C"/>
    <w:rsid w:val="007802F0"/>
    <w:rsid w:val="00797069"/>
    <w:rsid w:val="007A75D8"/>
    <w:rsid w:val="007C079C"/>
    <w:rsid w:val="007C1087"/>
    <w:rsid w:val="007C4593"/>
    <w:rsid w:val="007F49BC"/>
    <w:rsid w:val="007F6A39"/>
    <w:rsid w:val="008014BC"/>
    <w:rsid w:val="0080660C"/>
    <w:rsid w:val="0080669E"/>
    <w:rsid w:val="0081338C"/>
    <w:rsid w:val="00816217"/>
    <w:rsid w:val="00841D55"/>
    <w:rsid w:val="008521AA"/>
    <w:rsid w:val="00856704"/>
    <w:rsid w:val="00856B75"/>
    <w:rsid w:val="00865A8B"/>
    <w:rsid w:val="008724CF"/>
    <w:rsid w:val="008776E8"/>
    <w:rsid w:val="00882649"/>
    <w:rsid w:val="00893867"/>
    <w:rsid w:val="008953B9"/>
    <w:rsid w:val="008B6605"/>
    <w:rsid w:val="008B7E1F"/>
    <w:rsid w:val="008C0F52"/>
    <w:rsid w:val="008C312E"/>
    <w:rsid w:val="008C5A8F"/>
    <w:rsid w:val="008D3E8D"/>
    <w:rsid w:val="008D7900"/>
    <w:rsid w:val="008E0447"/>
    <w:rsid w:val="00902607"/>
    <w:rsid w:val="00915F15"/>
    <w:rsid w:val="009218CC"/>
    <w:rsid w:val="009421B0"/>
    <w:rsid w:val="00944759"/>
    <w:rsid w:val="00970B73"/>
    <w:rsid w:val="00974995"/>
    <w:rsid w:val="00975315"/>
    <w:rsid w:val="00977DDF"/>
    <w:rsid w:val="00987B84"/>
    <w:rsid w:val="00996581"/>
    <w:rsid w:val="009A375B"/>
    <w:rsid w:val="009A4AB6"/>
    <w:rsid w:val="009A5139"/>
    <w:rsid w:val="009D1F65"/>
    <w:rsid w:val="009D799D"/>
    <w:rsid w:val="009F4974"/>
    <w:rsid w:val="00A13BE7"/>
    <w:rsid w:val="00A17798"/>
    <w:rsid w:val="00A30548"/>
    <w:rsid w:val="00A34DC4"/>
    <w:rsid w:val="00A37CE5"/>
    <w:rsid w:val="00A443E8"/>
    <w:rsid w:val="00A51122"/>
    <w:rsid w:val="00A53EB5"/>
    <w:rsid w:val="00A54C29"/>
    <w:rsid w:val="00A62280"/>
    <w:rsid w:val="00A7282E"/>
    <w:rsid w:val="00A7737D"/>
    <w:rsid w:val="00A86099"/>
    <w:rsid w:val="00A97C05"/>
    <w:rsid w:val="00AA1A47"/>
    <w:rsid w:val="00AA2C2C"/>
    <w:rsid w:val="00AB4EC2"/>
    <w:rsid w:val="00AD0087"/>
    <w:rsid w:val="00AD595D"/>
    <w:rsid w:val="00AD6398"/>
    <w:rsid w:val="00AE723A"/>
    <w:rsid w:val="00AF07A3"/>
    <w:rsid w:val="00AF25F9"/>
    <w:rsid w:val="00B136FF"/>
    <w:rsid w:val="00B62F7E"/>
    <w:rsid w:val="00B7078D"/>
    <w:rsid w:val="00B8792D"/>
    <w:rsid w:val="00B9412B"/>
    <w:rsid w:val="00B9641B"/>
    <w:rsid w:val="00BA5FE3"/>
    <w:rsid w:val="00BA7F78"/>
    <w:rsid w:val="00BB1A18"/>
    <w:rsid w:val="00BC69B5"/>
    <w:rsid w:val="00BD18A3"/>
    <w:rsid w:val="00BE0FEE"/>
    <w:rsid w:val="00BE7E0C"/>
    <w:rsid w:val="00BF4CEB"/>
    <w:rsid w:val="00BF6CA1"/>
    <w:rsid w:val="00C07C6E"/>
    <w:rsid w:val="00C176B9"/>
    <w:rsid w:val="00C250B2"/>
    <w:rsid w:val="00C34CB7"/>
    <w:rsid w:val="00C4730F"/>
    <w:rsid w:val="00C47E88"/>
    <w:rsid w:val="00CB18F7"/>
    <w:rsid w:val="00CB54A2"/>
    <w:rsid w:val="00CB55E0"/>
    <w:rsid w:val="00CB7515"/>
    <w:rsid w:val="00CC231C"/>
    <w:rsid w:val="00CC3BD8"/>
    <w:rsid w:val="00CC48DF"/>
    <w:rsid w:val="00CC4F55"/>
    <w:rsid w:val="00CD6221"/>
    <w:rsid w:val="00CD6EEF"/>
    <w:rsid w:val="00CD762E"/>
    <w:rsid w:val="00CE6532"/>
    <w:rsid w:val="00CF52DD"/>
    <w:rsid w:val="00CF7380"/>
    <w:rsid w:val="00D1772C"/>
    <w:rsid w:val="00D22486"/>
    <w:rsid w:val="00D30257"/>
    <w:rsid w:val="00D401CD"/>
    <w:rsid w:val="00D4107C"/>
    <w:rsid w:val="00D55FAB"/>
    <w:rsid w:val="00D5791C"/>
    <w:rsid w:val="00D57DE8"/>
    <w:rsid w:val="00D73DBC"/>
    <w:rsid w:val="00D76634"/>
    <w:rsid w:val="00D8295D"/>
    <w:rsid w:val="00D83D68"/>
    <w:rsid w:val="00DA0E42"/>
    <w:rsid w:val="00DB1C63"/>
    <w:rsid w:val="00DC3C89"/>
    <w:rsid w:val="00DD0009"/>
    <w:rsid w:val="00DD4661"/>
    <w:rsid w:val="00DE1958"/>
    <w:rsid w:val="00DE7541"/>
    <w:rsid w:val="00DF09D7"/>
    <w:rsid w:val="00E230BF"/>
    <w:rsid w:val="00E2372D"/>
    <w:rsid w:val="00E277F3"/>
    <w:rsid w:val="00E375BC"/>
    <w:rsid w:val="00E54033"/>
    <w:rsid w:val="00E83C42"/>
    <w:rsid w:val="00E936D9"/>
    <w:rsid w:val="00E96326"/>
    <w:rsid w:val="00EA64D2"/>
    <w:rsid w:val="00EB5DA0"/>
    <w:rsid w:val="00EC3D9B"/>
    <w:rsid w:val="00EC412D"/>
    <w:rsid w:val="00EE2EAE"/>
    <w:rsid w:val="00F0774D"/>
    <w:rsid w:val="00F14D13"/>
    <w:rsid w:val="00F254EB"/>
    <w:rsid w:val="00F2798F"/>
    <w:rsid w:val="00F3358E"/>
    <w:rsid w:val="00F45182"/>
    <w:rsid w:val="00F45F02"/>
    <w:rsid w:val="00F8645A"/>
    <w:rsid w:val="00F90163"/>
    <w:rsid w:val="00F9036F"/>
    <w:rsid w:val="00FA6A60"/>
    <w:rsid w:val="00FB11E2"/>
    <w:rsid w:val="00FB6470"/>
    <w:rsid w:val="00FC1043"/>
    <w:rsid w:val="00FC2AFD"/>
    <w:rsid w:val="00FC51FD"/>
    <w:rsid w:val="00FD63FC"/>
    <w:rsid w:val="00FE3A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2FB81"/>
  <w15:chartTrackingRefBased/>
  <w15:docId w15:val="{3CC03082-97CB-4A64-ACF6-17D23986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AF2"/>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0C3AF2"/>
    <w:pPr>
      <w:ind w:left="720"/>
      <w:contextualSpacing/>
    </w:pPr>
  </w:style>
  <w:style w:type="paragraph" w:styleId="Sinespaciado">
    <w:name w:val="No Spacing"/>
    <w:link w:val="SinespaciadoCar"/>
    <w:uiPriority w:val="1"/>
    <w:qFormat/>
    <w:rsid w:val="000C3AF2"/>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0C3AF2"/>
    <w:rPr>
      <w:rFonts w:asciiTheme="minorHAnsi" w:hAnsiTheme="minorHAnsi"/>
    </w:rPr>
  </w:style>
  <w:style w:type="character" w:customStyle="1" w:styleId="SinespaciadoCar">
    <w:name w:val="Sin espaciado Car"/>
    <w:link w:val="Sinespaciado"/>
    <w:uiPriority w:val="1"/>
    <w:locked/>
    <w:rsid w:val="000C3AF2"/>
    <w:rPr>
      <w:rFonts w:asciiTheme="minorHAnsi" w:hAnsiTheme="minorHAnsi"/>
    </w:rPr>
  </w:style>
  <w:style w:type="table" w:styleId="Tablaconcuadrcula">
    <w:name w:val="Table Grid"/>
    <w:basedOn w:val="Tablanormal"/>
    <w:uiPriority w:val="59"/>
    <w:rsid w:val="000C3AF2"/>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C3A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3AF2"/>
    <w:rPr>
      <w:rFonts w:ascii="Segoe UI" w:hAnsi="Segoe UI" w:cs="Segoe UI"/>
      <w:sz w:val="18"/>
      <w:szCs w:val="18"/>
    </w:rPr>
  </w:style>
  <w:style w:type="paragraph" w:customStyle="1" w:styleId="m-5787317560990119794msolistparagraph">
    <w:name w:val="m_-5787317560990119794msolistparagraph"/>
    <w:basedOn w:val="Normal"/>
    <w:uiPriority w:val="99"/>
    <w:rsid w:val="000C3AF2"/>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0C3AF2"/>
  </w:style>
  <w:style w:type="paragraph" w:styleId="NormalWeb">
    <w:name w:val="Normal (Web)"/>
    <w:basedOn w:val="Normal"/>
    <w:uiPriority w:val="99"/>
    <w:unhideWhenUsed/>
    <w:rsid w:val="000C3AF2"/>
    <w:pPr>
      <w:spacing w:before="280" w:after="280" w:line="100" w:lineRule="atLeast"/>
    </w:pPr>
    <w:rPr>
      <w:rFonts w:ascii="Times New Roman" w:hAnsi="Times New Roman" w:cs="Times New Roman"/>
      <w:sz w:val="24"/>
      <w:szCs w:val="24"/>
      <w:lang w:val="es-ES" w:eastAsia="es-ES"/>
    </w:rPr>
  </w:style>
  <w:style w:type="character" w:customStyle="1" w:styleId="gmail-apple-converted-space">
    <w:name w:val="gmail-apple-converted-space"/>
    <w:basedOn w:val="Fuentedeprrafopredeter"/>
    <w:rsid w:val="000C3AF2"/>
  </w:style>
  <w:style w:type="character" w:styleId="Textoennegrita">
    <w:name w:val="Strong"/>
    <w:basedOn w:val="Fuentedeprrafopredeter"/>
    <w:uiPriority w:val="22"/>
    <w:qFormat/>
    <w:rsid w:val="000C3AF2"/>
    <w:rPr>
      <w:b/>
      <w:bCs/>
    </w:rPr>
  </w:style>
  <w:style w:type="paragraph" w:customStyle="1" w:styleId="m605362320003398586msolistparagraph">
    <w:name w:val="m_605362320003398586msolistparagraph"/>
    <w:basedOn w:val="Normal"/>
    <w:uiPriority w:val="99"/>
    <w:rsid w:val="000C3AF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605362320003398586msonormal">
    <w:name w:val="m_605362320003398586msonormal"/>
    <w:basedOn w:val="Normal"/>
    <w:uiPriority w:val="99"/>
    <w:rsid w:val="000C3AF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605362320003398586apple-converted-space">
    <w:name w:val="m_605362320003398586apple-converted-space"/>
    <w:basedOn w:val="Fuentedeprrafopredeter"/>
    <w:rsid w:val="000C3AF2"/>
  </w:style>
  <w:style w:type="character" w:styleId="Refdecomentario">
    <w:name w:val="annotation reference"/>
    <w:basedOn w:val="Fuentedeprrafopredeter"/>
    <w:uiPriority w:val="99"/>
    <w:semiHidden/>
    <w:unhideWhenUsed/>
    <w:rsid w:val="000C3AF2"/>
    <w:rPr>
      <w:sz w:val="16"/>
      <w:szCs w:val="16"/>
    </w:rPr>
  </w:style>
  <w:style w:type="paragraph" w:styleId="Textocomentario">
    <w:name w:val="annotation text"/>
    <w:basedOn w:val="Normal"/>
    <w:link w:val="TextocomentarioCar"/>
    <w:uiPriority w:val="99"/>
    <w:semiHidden/>
    <w:unhideWhenUsed/>
    <w:rsid w:val="000C3AF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C3AF2"/>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0C3AF2"/>
    <w:rPr>
      <w:b/>
      <w:bCs/>
    </w:rPr>
  </w:style>
  <w:style w:type="character" w:customStyle="1" w:styleId="AsuntodelcomentarioCar">
    <w:name w:val="Asunto del comentario Car"/>
    <w:basedOn w:val="TextocomentarioCar"/>
    <w:link w:val="Asuntodelcomentario"/>
    <w:uiPriority w:val="99"/>
    <w:semiHidden/>
    <w:rsid w:val="000C3AF2"/>
    <w:rPr>
      <w:rFonts w:asciiTheme="minorHAnsi" w:hAnsiTheme="minorHAnsi"/>
      <w:b/>
      <w:bCs/>
      <w:sz w:val="20"/>
      <w:szCs w:val="20"/>
    </w:rPr>
  </w:style>
  <w:style w:type="character" w:styleId="Hipervnculovisitado">
    <w:name w:val="FollowedHyperlink"/>
    <w:basedOn w:val="Fuentedeprrafopredeter"/>
    <w:uiPriority w:val="99"/>
    <w:semiHidden/>
    <w:unhideWhenUsed/>
    <w:rsid w:val="000C3AF2"/>
    <w:rPr>
      <w:color w:val="954F72" w:themeColor="followedHyperlink"/>
      <w:u w:val="single"/>
    </w:rPr>
  </w:style>
  <w:style w:type="paragraph" w:customStyle="1" w:styleId="paragraph">
    <w:name w:val="paragraph"/>
    <w:basedOn w:val="Normal"/>
    <w:uiPriority w:val="99"/>
    <w:rsid w:val="001911B9"/>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1911B9"/>
  </w:style>
  <w:style w:type="character" w:customStyle="1" w:styleId="eop">
    <w:name w:val="eop"/>
    <w:basedOn w:val="Fuentedeprrafopredeter"/>
    <w:rsid w:val="001911B9"/>
  </w:style>
  <w:style w:type="numbering" w:customStyle="1" w:styleId="Sinlista1">
    <w:name w:val="Sin lista1"/>
    <w:next w:val="Sinlista"/>
    <w:uiPriority w:val="99"/>
    <w:semiHidden/>
    <w:unhideWhenUsed/>
    <w:rsid w:val="00F8645A"/>
  </w:style>
  <w:style w:type="table" w:customStyle="1" w:styleId="Tablaconcuadrcula1">
    <w:name w:val="Tabla con cuadrícula1"/>
    <w:basedOn w:val="Tablanormal"/>
    <w:next w:val="Tablaconcuadrcula"/>
    <w:uiPriority w:val="59"/>
    <w:rsid w:val="00F8645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2185">
      <w:bodyDiv w:val="1"/>
      <w:marLeft w:val="0"/>
      <w:marRight w:val="0"/>
      <w:marTop w:val="0"/>
      <w:marBottom w:val="0"/>
      <w:divBdr>
        <w:top w:val="none" w:sz="0" w:space="0" w:color="auto"/>
        <w:left w:val="none" w:sz="0" w:space="0" w:color="auto"/>
        <w:bottom w:val="none" w:sz="0" w:space="0" w:color="auto"/>
        <w:right w:val="none" w:sz="0" w:space="0" w:color="auto"/>
      </w:divBdr>
    </w:div>
    <w:div w:id="44451968">
      <w:bodyDiv w:val="1"/>
      <w:marLeft w:val="0"/>
      <w:marRight w:val="0"/>
      <w:marTop w:val="0"/>
      <w:marBottom w:val="0"/>
      <w:divBdr>
        <w:top w:val="none" w:sz="0" w:space="0" w:color="auto"/>
        <w:left w:val="none" w:sz="0" w:space="0" w:color="auto"/>
        <w:bottom w:val="none" w:sz="0" w:space="0" w:color="auto"/>
        <w:right w:val="none" w:sz="0" w:space="0" w:color="auto"/>
      </w:divBdr>
    </w:div>
    <w:div w:id="72825939">
      <w:bodyDiv w:val="1"/>
      <w:marLeft w:val="0"/>
      <w:marRight w:val="0"/>
      <w:marTop w:val="0"/>
      <w:marBottom w:val="0"/>
      <w:divBdr>
        <w:top w:val="none" w:sz="0" w:space="0" w:color="auto"/>
        <w:left w:val="none" w:sz="0" w:space="0" w:color="auto"/>
        <w:bottom w:val="none" w:sz="0" w:space="0" w:color="auto"/>
        <w:right w:val="none" w:sz="0" w:space="0" w:color="auto"/>
      </w:divBdr>
    </w:div>
    <w:div w:id="94181230">
      <w:bodyDiv w:val="1"/>
      <w:marLeft w:val="0"/>
      <w:marRight w:val="0"/>
      <w:marTop w:val="0"/>
      <w:marBottom w:val="0"/>
      <w:divBdr>
        <w:top w:val="none" w:sz="0" w:space="0" w:color="auto"/>
        <w:left w:val="none" w:sz="0" w:space="0" w:color="auto"/>
        <w:bottom w:val="none" w:sz="0" w:space="0" w:color="auto"/>
        <w:right w:val="none" w:sz="0" w:space="0" w:color="auto"/>
      </w:divBdr>
    </w:div>
    <w:div w:id="99953220">
      <w:bodyDiv w:val="1"/>
      <w:marLeft w:val="0"/>
      <w:marRight w:val="0"/>
      <w:marTop w:val="0"/>
      <w:marBottom w:val="0"/>
      <w:divBdr>
        <w:top w:val="none" w:sz="0" w:space="0" w:color="auto"/>
        <w:left w:val="none" w:sz="0" w:space="0" w:color="auto"/>
        <w:bottom w:val="none" w:sz="0" w:space="0" w:color="auto"/>
        <w:right w:val="none" w:sz="0" w:space="0" w:color="auto"/>
      </w:divBdr>
    </w:div>
    <w:div w:id="176895421">
      <w:bodyDiv w:val="1"/>
      <w:marLeft w:val="0"/>
      <w:marRight w:val="0"/>
      <w:marTop w:val="0"/>
      <w:marBottom w:val="0"/>
      <w:divBdr>
        <w:top w:val="none" w:sz="0" w:space="0" w:color="auto"/>
        <w:left w:val="none" w:sz="0" w:space="0" w:color="auto"/>
        <w:bottom w:val="none" w:sz="0" w:space="0" w:color="auto"/>
        <w:right w:val="none" w:sz="0" w:space="0" w:color="auto"/>
      </w:divBdr>
    </w:div>
    <w:div w:id="233324142">
      <w:bodyDiv w:val="1"/>
      <w:marLeft w:val="0"/>
      <w:marRight w:val="0"/>
      <w:marTop w:val="0"/>
      <w:marBottom w:val="0"/>
      <w:divBdr>
        <w:top w:val="none" w:sz="0" w:space="0" w:color="auto"/>
        <w:left w:val="none" w:sz="0" w:space="0" w:color="auto"/>
        <w:bottom w:val="none" w:sz="0" w:space="0" w:color="auto"/>
        <w:right w:val="none" w:sz="0" w:space="0" w:color="auto"/>
      </w:divBdr>
    </w:div>
    <w:div w:id="694572642">
      <w:bodyDiv w:val="1"/>
      <w:marLeft w:val="0"/>
      <w:marRight w:val="0"/>
      <w:marTop w:val="0"/>
      <w:marBottom w:val="0"/>
      <w:divBdr>
        <w:top w:val="none" w:sz="0" w:space="0" w:color="auto"/>
        <w:left w:val="none" w:sz="0" w:space="0" w:color="auto"/>
        <w:bottom w:val="none" w:sz="0" w:space="0" w:color="auto"/>
        <w:right w:val="none" w:sz="0" w:space="0" w:color="auto"/>
      </w:divBdr>
    </w:div>
    <w:div w:id="854612346">
      <w:bodyDiv w:val="1"/>
      <w:marLeft w:val="0"/>
      <w:marRight w:val="0"/>
      <w:marTop w:val="0"/>
      <w:marBottom w:val="0"/>
      <w:divBdr>
        <w:top w:val="none" w:sz="0" w:space="0" w:color="auto"/>
        <w:left w:val="none" w:sz="0" w:space="0" w:color="auto"/>
        <w:bottom w:val="none" w:sz="0" w:space="0" w:color="auto"/>
        <w:right w:val="none" w:sz="0" w:space="0" w:color="auto"/>
      </w:divBdr>
    </w:div>
    <w:div w:id="1012416672">
      <w:bodyDiv w:val="1"/>
      <w:marLeft w:val="0"/>
      <w:marRight w:val="0"/>
      <w:marTop w:val="0"/>
      <w:marBottom w:val="0"/>
      <w:divBdr>
        <w:top w:val="none" w:sz="0" w:space="0" w:color="auto"/>
        <w:left w:val="none" w:sz="0" w:space="0" w:color="auto"/>
        <w:bottom w:val="none" w:sz="0" w:space="0" w:color="auto"/>
        <w:right w:val="none" w:sz="0" w:space="0" w:color="auto"/>
      </w:divBdr>
    </w:div>
    <w:div w:id="1147359527">
      <w:bodyDiv w:val="1"/>
      <w:marLeft w:val="0"/>
      <w:marRight w:val="0"/>
      <w:marTop w:val="0"/>
      <w:marBottom w:val="0"/>
      <w:divBdr>
        <w:top w:val="none" w:sz="0" w:space="0" w:color="auto"/>
        <w:left w:val="none" w:sz="0" w:space="0" w:color="auto"/>
        <w:bottom w:val="none" w:sz="0" w:space="0" w:color="auto"/>
        <w:right w:val="none" w:sz="0" w:space="0" w:color="auto"/>
      </w:divBdr>
    </w:div>
    <w:div w:id="1155996647">
      <w:bodyDiv w:val="1"/>
      <w:marLeft w:val="0"/>
      <w:marRight w:val="0"/>
      <w:marTop w:val="0"/>
      <w:marBottom w:val="0"/>
      <w:divBdr>
        <w:top w:val="none" w:sz="0" w:space="0" w:color="auto"/>
        <w:left w:val="none" w:sz="0" w:space="0" w:color="auto"/>
        <w:bottom w:val="none" w:sz="0" w:space="0" w:color="auto"/>
        <w:right w:val="none" w:sz="0" w:space="0" w:color="auto"/>
      </w:divBdr>
    </w:div>
    <w:div w:id="1254361539">
      <w:bodyDiv w:val="1"/>
      <w:marLeft w:val="0"/>
      <w:marRight w:val="0"/>
      <w:marTop w:val="0"/>
      <w:marBottom w:val="0"/>
      <w:divBdr>
        <w:top w:val="none" w:sz="0" w:space="0" w:color="auto"/>
        <w:left w:val="none" w:sz="0" w:space="0" w:color="auto"/>
        <w:bottom w:val="none" w:sz="0" w:space="0" w:color="auto"/>
        <w:right w:val="none" w:sz="0" w:space="0" w:color="auto"/>
      </w:divBdr>
    </w:div>
    <w:div w:id="1288045481">
      <w:bodyDiv w:val="1"/>
      <w:marLeft w:val="0"/>
      <w:marRight w:val="0"/>
      <w:marTop w:val="0"/>
      <w:marBottom w:val="0"/>
      <w:divBdr>
        <w:top w:val="none" w:sz="0" w:space="0" w:color="auto"/>
        <w:left w:val="none" w:sz="0" w:space="0" w:color="auto"/>
        <w:bottom w:val="none" w:sz="0" w:space="0" w:color="auto"/>
        <w:right w:val="none" w:sz="0" w:space="0" w:color="auto"/>
      </w:divBdr>
    </w:div>
    <w:div w:id="1302230840">
      <w:bodyDiv w:val="1"/>
      <w:marLeft w:val="0"/>
      <w:marRight w:val="0"/>
      <w:marTop w:val="0"/>
      <w:marBottom w:val="0"/>
      <w:divBdr>
        <w:top w:val="none" w:sz="0" w:space="0" w:color="auto"/>
        <w:left w:val="none" w:sz="0" w:space="0" w:color="auto"/>
        <w:bottom w:val="none" w:sz="0" w:space="0" w:color="auto"/>
        <w:right w:val="none" w:sz="0" w:space="0" w:color="auto"/>
      </w:divBdr>
    </w:div>
    <w:div w:id="1416780114">
      <w:bodyDiv w:val="1"/>
      <w:marLeft w:val="0"/>
      <w:marRight w:val="0"/>
      <w:marTop w:val="0"/>
      <w:marBottom w:val="0"/>
      <w:divBdr>
        <w:top w:val="none" w:sz="0" w:space="0" w:color="auto"/>
        <w:left w:val="none" w:sz="0" w:space="0" w:color="auto"/>
        <w:bottom w:val="none" w:sz="0" w:space="0" w:color="auto"/>
        <w:right w:val="none" w:sz="0" w:space="0" w:color="auto"/>
      </w:divBdr>
    </w:div>
    <w:div w:id="1417362373">
      <w:bodyDiv w:val="1"/>
      <w:marLeft w:val="0"/>
      <w:marRight w:val="0"/>
      <w:marTop w:val="0"/>
      <w:marBottom w:val="0"/>
      <w:divBdr>
        <w:top w:val="none" w:sz="0" w:space="0" w:color="auto"/>
        <w:left w:val="none" w:sz="0" w:space="0" w:color="auto"/>
        <w:bottom w:val="none" w:sz="0" w:space="0" w:color="auto"/>
        <w:right w:val="none" w:sz="0" w:space="0" w:color="auto"/>
      </w:divBdr>
    </w:div>
    <w:div w:id="1449668190">
      <w:bodyDiv w:val="1"/>
      <w:marLeft w:val="0"/>
      <w:marRight w:val="0"/>
      <w:marTop w:val="0"/>
      <w:marBottom w:val="0"/>
      <w:divBdr>
        <w:top w:val="none" w:sz="0" w:space="0" w:color="auto"/>
        <w:left w:val="none" w:sz="0" w:space="0" w:color="auto"/>
        <w:bottom w:val="none" w:sz="0" w:space="0" w:color="auto"/>
        <w:right w:val="none" w:sz="0" w:space="0" w:color="auto"/>
      </w:divBdr>
    </w:div>
    <w:div w:id="1495031024">
      <w:bodyDiv w:val="1"/>
      <w:marLeft w:val="0"/>
      <w:marRight w:val="0"/>
      <w:marTop w:val="0"/>
      <w:marBottom w:val="0"/>
      <w:divBdr>
        <w:top w:val="none" w:sz="0" w:space="0" w:color="auto"/>
        <w:left w:val="none" w:sz="0" w:space="0" w:color="auto"/>
        <w:bottom w:val="none" w:sz="0" w:space="0" w:color="auto"/>
        <w:right w:val="none" w:sz="0" w:space="0" w:color="auto"/>
      </w:divBdr>
    </w:div>
    <w:div w:id="1505128183">
      <w:bodyDiv w:val="1"/>
      <w:marLeft w:val="0"/>
      <w:marRight w:val="0"/>
      <w:marTop w:val="0"/>
      <w:marBottom w:val="0"/>
      <w:divBdr>
        <w:top w:val="none" w:sz="0" w:space="0" w:color="auto"/>
        <w:left w:val="none" w:sz="0" w:space="0" w:color="auto"/>
        <w:bottom w:val="none" w:sz="0" w:space="0" w:color="auto"/>
        <w:right w:val="none" w:sz="0" w:space="0" w:color="auto"/>
      </w:divBdr>
    </w:div>
    <w:div w:id="1505970517">
      <w:bodyDiv w:val="1"/>
      <w:marLeft w:val="0"/>
      <w:marRight w:val="0"/>
      <w:marTop w:val="0"/>
      <w:marBottom w:val="0"/>
      <w:divBdr>
        <w:top w:val="none" w:sz="0" w:space="0" w:color="auto"/>
        <w:left w:val="none" w:sz="0" w:space="0" w:color="auto"/>
        <w:bottom w:val="none" w:sz="0" w:space="0" w:color="auto"/>
        <w:right w:val="none" w:sz="0" w:space="0" w:color="auto"/>
      </w:divBdr>
    </w:div>
    <w:div w:id="1587500300">
      <w:bodyDiv w:val="1"/>
      <w:marLeft w:val="0"/>
      <w:marRight w:val="0"/>
      <w:marTop w:val="0"/>
      <w:marBottom w:val="0"/>
      <w:divBdr>
        <w:top w:val="none" w:sz="0" w:space="0" w:color="auto"/>
        <w:left w:val="none" w:sz="0" w:space="0" w:color="auto"/>
        <w:bottom w:val="none" w:sz="0" w:space="0" w:color="auto"/>
        <w:right w:val="none" w:sz="0" w:space="0" w:color="auto"/>
      </w:divBdr>
    </w:div>
    <w:div w:id="1790737722">
      <w:bodyDiv w:val="1"/>
      <w:marLeft w:val="0"/>
      <w:marRight w:val="0"/>
      <w:marTop w:val="0"/>
      <w:marBottom w:val="0"/>
      <w:divBdr>
        <w:top w:val="none" w:sz="0" w:space="0" w:color="auto"/>
        <w:left w:val="none" w:sz="0" w:space="0" w:color="auto"/>
        <w:bottom w:val="none" w:sz="0" w:space="0" w:color="auto"/>
        <w:right w:val="none" w:sz="0" w:space="0" w:color="auto"/>
      </w:divBdr>
    </w:div>
    <w:div w:id="1869679241">
      <w:bodyDiv w:val="1"/>
      <w:marLeft w:val="0"/>
      <w:marRight w:val="0"/>
      <w:marTop w:val="0"/>
      <w:marBottom w:val="0"/>
      <w:divBdr>
        <w:top w:val="none" w:sz="0" w:space="0" w:color="auto"/>
        <w:left w:val="none" w:sz="0" w:space="0" w:color="auto"/>
        <w:bottom w:val="none" w:sz="0" w:space="0" w:color="auto"/>
        <w:right w:val="none" w:sz="0" w:space="0" w:color="auto"/>
      </w:divBdr>
    </w:div>
    <w:div w:id="1918443508">
      <w:bodyDiv w:val="1"/>
      <w:marLeft w:val="0"/>
      <w:marRight w:val="0"/>
      <w:marTop w:val="0"/>
      <w:marBottom w:val="0"/>
      <w:divBdr>
        <w:top w:val="none" w:sz="0" w:space="0" w:color="auto"/>
        <w:left w:val="none" w:sz="0" w:space="0" w:color="auto"/>
        <w:bottom w:val="none" w:sz="0" w:space="0" w:color="auto"/>
        <w:right w:val="none" w:sz="0" w:space="0" w:color="auto"/>
      </w:divBdr>
    </w:div>
    <w:div w:id="1919896138">
      <w:bodyDiv w:val="1"/>
      <w:marLeft w:val="0"/>
      <w:marRight w:val="0"/>
      <w:marTop w:val="0"/>
      <w:marBottom w:val="0"/>
      <w:divBdr>
        <w:top w:val="none" w:sz="0" w:space="0" w:color="auto"/>
        <w:left w:val="none" w:sz="0" w:space="0" w:color="auto"/>
        <w:bottom w:val="none" w:sz="0" w:space="0" w:color="auto"/>
        <w:right w:val="none" w:sz="0" w:space="0" w:color="auto"/>
      </w:divBdr>
    </w:div>
    <w:div w:id="1977490089">
      <w:bodyDiv w:val="1"/>
      <w:marLeft w:val="0"/>
      <w:marRight w:val="0"/>
      <w:marTop w:val="0"/>
      <w:marBottom w:val="0"/>
      <w:divBdr>
        <w:top w:val="none" w:sz="0" w:space="0" w:color="auto"/>
        <w:left w:val="none" w:sz="0" w:space="0" w:color="auto"/>
        <w:bottom w:val="none" w:sz="0" w:space="0" w:color="auto"/>
        <w:right w:val="none" w:sz="0" w:space="0" w:color="auto"/>
      </w:divBdr>
    </w:div>
    <w:div w:id="2052921974">
      <w:bodyDiv w:val="1"/>
      <w:marLeft w:val="0"/>
      <w:marRight w:val="0"/>
      <w:marTop w:val="0"/>
      <w:marBottom w:val="0"/>
      <w:divBdr>
        <w:top w:val="none" w:sz="0" w:space="0" w:color="auto"/>
        <w:left w:val="none" w:sz="0" w:space="0" w:color="auto"/>
        <w:bottom w:val="none" w:sz="0" w:space="0" w:color="auto"/>
        <w:right w:val="none" w:sz="0" w:space="0" w:color="auto"/>
      </w:divBdr>
    </w:div>
    <w:div w:id="2086487854">
      <w:bodyDiv w:val="1"/>
      <w:marLeft w:val="0"/>
      <w:marRight w:val="0"/>
      <w:marTop w:val="0"/>
      <w:marBottom w:val="0"/>
      <w:divBdr>
        <w:top w:val="none" w:sz="0" w:space="0" w:color="auto"/>
        <w:left w:val="none" w:sz="0" w:space="0" w:color="auto"/>
        <w:bottom w:val="none" w:sz="0" w:space="0" w:color="auto"/>
        <w:right w:val="none" w:sz="0" w:space="0" w:color="auto"/>
      </w:divBdr>
      <w:divsChild>
        <w:div w:id="534125003">
          <w:marLeft w:val="0"/>
          <w:marRight w:val="0"/>
          <w:marTop w:val="0"/>
          <w:marBottom w:val="0"/>
          <w:divBdr>
            <w:top w:val="none" w:sz="0" w:space="0" w:color="auto"/>
            <w:left w:val="none" w:sz="0" w:space="0" w:color="auto"/>
            <w:bottom w:val="none" w:sz="0" w:space="0" w:color="auto"/>
            <w:right w:val="none" w:sz="0" w:space="0" w:color="auto"/>
          </w:divBdr>
        </w:div>
      </w:divsChild>
    </w:div>
    <w:div w:id="2118138857">
      <w:bodyDiv w:val="1"/>
      <w:marLeft w:val="0"/>
      <w:marRight w:val="0"/>
      <w:marTop w:val="0"/>
      <w:marBottom w:val="0"/>
      <w:divBdr>
        <w:top w:val="none" w:sz="0" w:space="0" w:color="auto"/>
        <w:left w:val="none" w:sz="0" w:space="0" w:color="auto"/>
        <w:bottom w:val="none" w:sz="0" w:space="0" w:color="auto"/>
        <w:right w:val="none" w:sz="0" w:space="0" w:color="auto"/>
      </w:divBdr>
    </w:div>
    <w:div w:id="213825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na11.salesforce.com/001A000000YBu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38</Pages>
  <Words>16194</Words>
  <Characters>89072</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FONTUR</dc:creator>
  <cp:keywords/>
  <dc:description/>
  <cp:lastModifiedBy>Sandra Milena Quintero Castro</cp:lastModifiedBy>
  <cp:revision>6</cp:revision>
  <dcterms:created xsi:type="dcterms:W3CDTF">2019-02-05T21:07:00Z</dcterms:created>
  <dcterms:modified xsi:type="dcterms:W3CDTF">2019-02-08T20:03:00Z</dcterms:modified>
</cp:coreProperties>
</file>